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F1D0" w14:textId="77777777" w:rsidR="00786CD4" w:rsidRPr="00AC020B" w:rsidRDefault="00786CD4" w:rsidP="00786CD4">
      <w:pPr>
        <w:jc w:val="center"/>
        <w:rPr>
          <w:b/>
          <w:sz w:val="21"/>
          <w:szCs w:val="21"/>
        </w:rPr>
      </w:pPr>
      <w:r w:rsidRPr="00AC020B">
        <w:rPr>
          <w:b/>
          <w:sz w:val="21"/>
          <w:szCs w:val="21"/>
        </w:rPr>
        <w:t>Town of Jefferson</w:t>
      </w:r>
    </w:p>
    <w:p w14:paraId="0616848B" w14:textId="67E93819" w:rsidR="00786CD4" w:rsidRPr="00AC020B" w:rsidRDefault="00786CD4" w:rsidP="00786CD4">
      <w:pPr>
        <w:jc w:val="center"/>
        <w:rPr>
          <w:sz w:val="21"/>
          <w:szCs w:val="21"/>
        </w:rPr>
      </w:pPr>
      <w:r w:rsidRPr="00AC020B">
        <w:rPr>
          <w:sz w:val="21"/>
          <w:szCs w:val="21"/>
        </w:rPr>
        <w:t>Office of the Zoning Board of Adjustment</w:t>
      </w:r>
    </w:p>
    <w:p w14:paraId="28E78304" w14:textId="77777777" w:rsidR="00786CD4" w:rsidRPr="00AC020B" w:rsidRDefault="00786CD4" w:rsidP="00B64548">
      <w:pPr>
        <w:rPr>
          <w:sz w:val="21"/>
          <w:szCs w:val="21"/>
        </w:rPr>
      </w:pPr>
    </w:p>
    <w:p w14:paraId="549A04F9" w14:textId="77777777" w:rsidR="00786CD4" w:rsidRPr="00AC020B" w:rsidRDefault="00786CD4" w:rsidP="00786CD4">
      <w:pPr>
        <w:jc w:val="center"/>
        <w:rPr>
          <w:b/>
          <w:sz w:val="21"/>
          <w:szCs w:val="21"/>
        </w:rPr>
      </w:pPr>
      <w:r w:rsidRPr="00AC020B">
        <w:rPr>
          <w:b/>
          <w:sz w:val="21"/>
          <w:szCs w:val="21"/>
        </w:rPr>
        <w:t>Minutes</w:t>
      </w:r>
    </w:p>
    <w:p w14:paraId="16223EAC" w14:textId="1D0B18FB" w:rsidR="00281517" w:rsidRPr="00AC020B" w:rsidRDefault="005E3BFC" w:rsidP="0045553A">
      <w:pPr>
        <w:jc w:val="center"/>
        <w:rPr>
          <w:sz w:val="21"/>
          <w:szCs w:val="21"/>
        </w:rPr>
      </w:pPr>
      <w:r w:rsidRPr="00AC020B">
        <w:rPr>
          <w:sz w:val="21"/>
          <w:szCs w:val="21"/>
        </w:rPr>
        <w:t>December 11</w:t>
      </w:r>
      <w:r w:rsidR="009E4590" w:rsidRPr="00AC020B">
        <w:rPr>
          <w:sz w:val="21"/>
          <w:szCs w:val="21"/>
        </w:rPr>
        <w:t>, 2025</w:t>
      </w:r>
    </w:p>
    <w:p w14:paraId="0105D717" w14:textId="77777777" w:rsidR="0045553A" w:rsidRPr="00AC020B" w:rsidRDefault="0045553A" w:rsidP="0045553A">
      <w:pPr>
        <w:jc w:val="center"/>
        <w:rPr>
          <w:sz w:val="21"/>
          <w:szCs w:val="21"/>
        </w:rPr>
      </w:pPr>
    </w:p>
    <w:p w14:paraId="0BCDA287" w14:textId="36420259" w:rsidR="00786CD4" w:rsidRPr="00AC020B" w:rsidRDefault="00281517" w:rsidP="00786CD4">
      <w:pPr>
        <w:rPr>
          <w:sz w:val="21"/>
          <w:szCs w:val="21"/>
        </w:rPr>
      </w:pPr>
      <w:r w:rsidRPr="00AC020B">
        <w:rPr>
          <w:sz w:val="21"/>
          <w:szCs w:val="21"/>
        </w:rPr>
        <w:t>The meeting was called to order at 7:</w:t>
      </w:r>
      <w:r w:rsidR="009A3223" w:rsidRPr="00AC020B">
        <w:rPr>
          <w:sz w:val="21"/>
          <w:szCs w:val="21"/>
        </w:rPr>
        <w:t>30</w:t>
      </w:r>
      <w:r w:rsidR="001A1006" w:rsidRPr="00AC020B">
        <w:rPr>
          <w:sz w:val="21"/>
          <w:szCs w:val="21"/>
        </w:rPr>
        <w:t xml:space="preserve"> </w:t>
      </w:r>
      <w:r w:rsidRPr="00AC020B">
        <w:rPr>
          <w:sz w:val="21"/>
          <w:szCs w:val="21"/>
        </w:rPr>
        <w:t>pm.</w:t>
      </w:r>
    </w:p>
    <w:p w14:paraId="1BAA30EF" w14:textId="77777777" w:rsidR="00281517" w:rsidRPr="00AC020B" w:rsidRDefault="00281517" w:rsidP="00786CD4">
      <w:pPr>
        <w:rPr>
          <w:sz w:val="21"/>
          <w:szCs w:val="21"/>
        </w:rPr>
      </w:pPr>
    </w:p>
    <w:p w14:paraId="63198570" w14:textId="3BD13C39" w:rsidR="004D323F" w:rsidRPr="00AC020B" w:rsidRDefault="00786CD4" w:rsidP="00786CD4">
      <w:pPr>
        <w:rPr>
          <w:sz w:val="21"/>
          <w:szCs w:val="21"/>
        </w:rPr>
      </w:pPr>
      <w:r w:rsidRPr="00AC020B">
        <w:rPr>
          <w:b/>
          <w:sz w:val="21"/>
          <w:szCs w:val="21"/>
        </w:rPr>
        <w:t>Members present</w:t>
      </w:r>
      <w:r w:rsidRPr="00AC020B">
        <w:rPr>
          <w:sz w:val="21"/>
          <w:szCs w:val="21"/>
        </w:rPr>
        <w:t>:  Chairman Kim Perry, Jason Call</w:t>
      </w:r>
      <w:r w:rsidR="0019121F" w:rsidRPr="00AC020B">
        <w:rPr>
          <w:sz w:val="21"/>
          <w:szCs w:val="21"/>
        </w:rPr>
        <w:t xml:space="preserve">, </w:t>
      </w:r>
      <w:r w:rsidR="005E3BFC" w:rsidRPr="00AC020B">
        <w:rPr>
          <w:sz w:val="21"/>
          <w:szCs w:val="21"/>
        </w:rPr>
        <w:t xml:space="preserve">Biff Wyman, </w:t>
      </w:r>
      <w:r w:rsidR="00234338" w:rsidRPr="00AC020B">
        <w:rPr>
          <w:sz w:val="21"/>
          <w:szCs w:val="21"/>
        </w:rPr>
        <w:t xml:space="preserve">Tom Walker, </w:t>
      </w:r>
      <w:r w:rsidR="005E3BFC" w:rsidRPr="00AC020B">
        <w:rPr>
          <w:sz w:val="21"/>
          <w:szCs w:val="21"/>
        </w:rPr>
        <w:t xml:space="preserve">Wayne Bilquin, alternate </w:t>
      </w:r>
    </w:p>
    <w:p w14:paraId="5D74D226" w14:textId="5742E17C" w:rsidR="00447D37" w:rsidRPr="00AC020B" w:rsidRDefault="005E3BFC" w:rsidP="00786CD4">
      <w:pPr>
        <w:rPr>
          <w:b/>
          <w:sz w:val="21"/>
          <w:szCs w:val="21"/>
        </w:rPr>
      </w:pPr>
      <w:r w:rsidRPr="00AC020B">
        <w:rPr>
          <w:b/>
          <w:sz w:val="21"/>
          <w:szCs w:val="21"/>
        </w:rPr>
        <w:t xml:space="preserve"> </w:t>
      </w:r>
    </w:p>
    <w:p w14:paraId="041AF502" w14:textId="65E6832A" w:rsidR="00447D37" w:rsidRPr="00AC020B" w:rsidRDefault="00786CD4" w:rsidP="00786CD4">
      <w:pPr>
        <w:rPr>
          <w:sz w:val="21"/>
          <w:szCs w:val="21"/>
        </w:rPr>
      </w:pPr>
      <w:r w:rsidRPr="00AC020B">
        <w:rPr>
          <w:b/>
          <w:sz w:val="21"/>
          <w:szCs w:val="21"/>
        </w:rPr>
        <w:t>Absent</w:t>
      </w:r>
      <w:r w:rsidRPr="00AC020B">
        <w:rPr>
          <w:sz w:val="21"/>
          <w:szCs w:val="21"/>
        </w:rPr>
        <w:t>:</w:t>
      </w:r>
      <w:r w:rsidR="007C77B3" w:rsidRPr="00AC020B">
        <w:rPr>
          <w:sz w:val="21"/>
          <w:szCs w:val="21"/>
        </w:rPr>
        <w:t xml:space="preserve"> </w:t>
      </w:r>
      <w:r w:rsidR="005E3BFC" w:rsidRPr="00AC020B">
        <w:rPr>
          <w:sz w:val="21"/>
          <w:szCs w:val="21"/>
        </w:rPr>
        <w:t>Rodney Houghton</w:t>
      </w:r>
    </w:p>
    <w:p w14:paraId="4C7F27BB" w14:textId="65AEF5DC" w:rsidR="00786CD4" w:rsidRPr="00AC020B" w:rsidRDefault="00786CD4" w:rsidP="00786CD4">
      <w:pPr>
        <w:rPr>
          <w:sz w:val="21"/>
          <w:szCs w:val="21"/>
        </w:rPr>
      </w:pPr>
      <w:r w:rsidRPr="00AC020B">
        <w:rPr>
          <w:sz w:val="21"/>
          <w:szCs w:val="21"/>
        </w:rPr>
        <w:t xml:space="preserve">  </w:t>
      </w:r>
    </w:p>
    <w:p w14:paraId="45240215" w14:textId="18B299DB" w:rsidR="00786CD4" w:rsidRPr="00AC020B" w:rsidRDefault="00786CD4" w:rsidP="00786CD4">
      <w:pPr>
        <w:rPr>
          <w:sz w:val="21"/>
          <w:szCs w:val="21"/>
        </w:rPr>
      </w:pPr>
      <w:r w:rsidRPr="00AC020B">
        <w:rPr>
          <w:b/>
          <w:sz w:val="21"/>
          <w:szCs w:val="21"/>
        </w:rPr>
        <w:t>Others present</w:t>
      </w:r>
      <w:r w:rsidRPr="00AC020B">
        <w:rPr>
          <w:sz w:val="21"/>
          <w:szCs w:val="21"/>
        </w:rPr>
        <w:t xml:space="preserve">:  </w:t>
      </w:r>
      <w:r w:rsidR="00A25BD3" w:rsidRPr="00AC020B">
        <w:rPr>
          <w:sz w:val="21"/>
          <w:szCs w:val="21"/>
        </w:rPr>
        <w:t>Charlene Wheeler, secretary;</w:t>
      </w:r>
      <w:r w:rsidR="007C77B3" w:rsidRPr="00AC020B">
        <w:rPr>
          <w:sz w:val="21"/>
          <w:szCs w:val="21"/>
        </w:rPr>
        <w:t xml:space="preserve"> </w:t>
      </w:r>
      <w:r w:rsidR="005E3BFC" w:rsidRPr="00AC020B">
        <w:rPr>
          <w:sz w:val="21"/>
          <w:szCs w:val="21"/>
        </w:rPr>
        <w:t>see attached sign in list</w:t>
      </w:r>
    </w:p>
    <w:p w14:paraId="229E7BC8" w14:textId="77777777" w:rsidR="005E3BFC" w:rsidRPr="00AC020B" w:rsidRDefault="005E3BFC" w:rsidP="00786CD4">
      <w:pPr>
        <w:rPr>
          <w:sz w:val="21"/>
          <w:szCs w:val="21"/>
        </w:rPr>
      </w:pPr>
    </w:p>
    <w:p w14:paraId="4377979A" w14:textId="478D07BD" w:rsidR="005E3BFC" w:rsidRPr="00AC020B" w:rsidRDefault="005E3BFC" w:rsidP="00786CD4">
      <w:pPr>
        <w:rPr>
          <w:sz w:val="21"/>
          <w:szCs w:val="21"/>
        </w:rPr>
      </w:pPr>
      <w:r w:rsidRPr="00AC020B">
        <w:rPr>
          <w:sz w:val="21"/>
          <w:szCs w:val="21"/>
        </w:rPr>
        <w:t>In the absence of a regular Board member Wayne Bilquin was a voting member for this meeting.</w:t>
      </w:r>
    </w:p>
    <w:p w14:paraId="517BEFE6" w14:textId="30104D45" w:rsidR="003876E1" w:rsidRPr="00AC020B" w:rsidRDefault="003876E1" w:rsidP="00EC64DC">
      <w:pPr>
        <w:rPr>
          <w:b/>
          <w:bCs/>
          <w:sz w:val="21"/>
          <w:szCs w:val="21"/>
        </w:rPr>
      </w:pPr>
    </w:p>
    <w:p w14:paraId="42C713AB" w14:textId="6DE1D989" w:rsidR="00CA2A53" w:rsidRPr="00AC020B" w:rsidRDefault="00B72425" w:rsidP="00CA2A53">
      <w:pPr>
        <w:jc w:val="center"/>
        <w:rPr>
          <w:b/>
          <w:bCs/>
          <w:sz w:val="21"/>
          <w:szCs w:val="21"/>
        </w:rPr>
      </w:pPr>
      <w:r w:rsidRPr="00AC020B">
        <w:rPr>
          <w:b/>
          <w:bCs/>
          <w:sz w:val="21"/>
          <w:szCs w:val="21"/>
        </w:rPr>
        <w:t>H</w:t>
      </w:r>
      <w:r w:rsidR="00CA2A53" w:rsidRPr="00AC020B">
        <w:rPr>
          <w:b/>
          <w:bCs/>
          <w:sz w:val="21"/>
          <w:szCs w:val="21"/>
        </w:rPr>
        <w:t xml:space="preserve">earing – </w:t>
      </w:r>
      <w:r w:rsidRPr="00AC020B">
        <w:rPr>
          <w:b/>
          <w:bCs/>
          <w:sz w:val="21"/>
          <w:szCs w:val="21"/>
        </w:rPr>
        <w:t>Case # 2</w:t>
      </w:r>
      <w:r w:rsidR="00377089" w:rsidRPr="00AC020B">
        <w:rPr>
          <w:b/>
          <w:bCs/>
          <w:sz w:val="21"/>
          <w:szCs w:val="21"/>
        </w:rPr>
        <w:t>41</w:t>
      </w:r>
      <w:r w:rsidRPr="00AC020B">
        <w:rPr>
          <w:b/>
          <w:bCs/>
          <w:sz w:val="21"/>
          <w:szCs w:val="21"/>
        </w:rPr>
        <w:t>-202</w:t>
      </w:r>
      <w:r w:rsidR="00E3144D" w:rsidRPr="00AC020B">
        <w:rPr>
          <w:b/>
          <w:bCs/>
          <w:sz w:val="21"/>
          <w:szCs w:val="21"/>
        </w:rPr>
        <w:t>5</w:t>
      </w:r>
      <w:r w:rsidRPr="00AC020B">
        <w:rPr>
          <w:b/>
          <w:bCs/>
          <w:sz w:val="21"/>
          <w:szCs w:val="21"/>
        </w:rPr>
        <w:t xml:space="preserve"> </w:t>
      </w:r>
      <w:r w:rsidR="005311B0" w:rsidRPr="00AC020B">
        <w:rPr>
          <w:b/>
          <w:bCs/>
          <w:sz w:val="21"/>
          <w:szCs w:val="21"/>
        </w:rPr>
        <w:t>–</w:t>
      </w:r>
      <w:r w:rsidR="0004629F" w:rsidRPr="00AC020B">
        <w:rPr>
          <w:b/>
          <w:bCs/>
          <w:sz w:val="21"/>
          <w:szCs w:val="21"/>
        </w:rPr>
        <w:t xml:space="preserve"> </w:t>
      </w:r>
      <w:r w:rsidR="00377089" w:rsidRPr="00AC020B">
        <w:rPr>
          <w:b/>
          <w:bCs/>
          <w:sz w:val="21"/>
          <w:szCs w:val="21"/>
        </w:rPr>
        <w:t>Santilli</w:t>
      </w:r>
    </w:p>
    <w:p w14:paraId="5C4D1C4B" w14:textId="0EC1B9C4" w:rsidR="0072213A" w:rsidRPr="00AC020B" w:rsidRDefault="00CA2A53" w:rsidP="00A729BE">
      <w:pPr>
        <w:rPr>
          <w:sz w:val="21"/>
          <w:szCs w:val="21"/>
        </w:rPr>
      </w:pPr>
      <w:r w:rsidRPr="00AC020B">
        <w:rPr>
          <w:sz w:val="21"/>
          <w:szCs w:val="21"/>
        </w:rPr>
        <w:t xml:space="preserve">Chairman Perry opened the </w:t>
      </w:r>
      <w:r w:rsidR="00197DCD" w:rsidRPr="00AC020B">
        <w:rPr>
          <w:sz w:val="21"/>
          <w:szCs w:val="21"/>
        </w:rPr>
        <w:t xml:space="preserve">public </w:t>
      </w:r>
      <w:r w:rsidRPr="00AC020B">
        <w:rPr>
          <w:sz w:val="21"/>
          <w:szCs w:val="21"/>
        </w:rPr>
        <w:t xml:space="preserve">hearing </w:t>
      </w:r>
      <w:r w:rsidR="00B72425" w:rsidRPr="00AC020B">
        <w:rPr>
          <w:sz w:val="21"/>
          <w:szCs w:val="21"/>
        </w:rPr>
        <w:t>f</w:t>
      </w:r>
      <w:r w:rsidR="0065007B" w:rsidRPr="00AC020B">
        <w:rPr>
          <w:sz w:val="21"/>
          <w:szCs w:val="21"/>
        </w:rPr>
        <w:t>or</w:t>
      </w:r>
      <w:r w:rsidR="00B72425" w:rsidRPr="00AC020B">
        <w:rPr>
          <w:sz w:val="21"/>
          <w:szCs w:val="21"/>
        </w:rPr>
        <w:t xml:space="preserve"> </w:t>
      </w:r>
      <w:r w:rsidR="00AA5710" w:rsidRPr="00AC020B">
        <w:rPr>
          <w:sz w:val="21"/>
          <w:szCs w:val="21"/>
        </w:rPr>
        <w:t xml:space="preserve">an application from </w:t>
      </w:r>
      <w:r w:rsidR="00377089" w:rsidRPr="00AC020B">
        <w:rPr>
          <w:sz w:val="21"/>
          <w:szCs w:val="21"/>
        </w:rPr>
        <w:t>Stacy &amp; Michael Santilli operating as Meadows Run LLC in accordance with Article III, Section 2 of the Land Use Ordinance to operate a short-term rental at 254 Bailey Rd., Map 7, Lot 43</w:t>
      </w:r>
      <w:r w:rsidR="00B72425" w:rsidRPr="00AC020B">
        <w:rPr>
          <w:sz w:val="21"/>
          <w:szCs w:val="21"/>
        </w:rPr>
        <w:t>.</w:t>
      </w:r>
      <w:r w:rsidRPr="00AC020B">
        <w:rPr>
          <w:sz w:val="21"/>
          <w:szCs w:val="21"/>
        </w:rPr>
        <w:t xml:space="preserve">  </w:t>
      </w:r>
      <w:r w:rsidR="006D71A7" w:rsidRPr="00AC020B">
        <w:rPr>
          <w:sz w:val="21"/>
          <w:szCs w:val="21"/>
        </w:rPr>
        <w:t>Chairman Perry read the application</w:t>
      </w:r>
      <w:r w:rsidR="00447D37" w:rsidRPr="00AC020B">
        <w:rPr>
          <w:sz w:val="21"/>
          <w:szCs w:val="21"/>
        </w:rPr>
        <w:t xml:space="preserve"> and Board members examined the maps supplied by the applicant. </w:t>
      </w:r>
      <w:r w:rsidR="00A25BD3" w:rsidRPr="00AC020B">
        <w:rPr>
          <w:sz w:val="21"/>
          <w:szCs w:val="21"/>
        </w:rPr>
        <w:t>Currently, i</w:t>
      </w:r>
      <w:r w:rsidR="000F7E7C" w:rsidRPr="00AC020B">
        <w:rPr>
          <w:sz w:val="21"/>
          <w:szCs w:val="21"/>
        </w:rPr>
        <w:t>t is their vacation home</w:t>
      </w:r>
      <w:r w:rsidR="008E16CE" w:rsidRPr="00AC020B">
        <w:rPr>
          <w:sz w:val="21"/>
          <w:szCs w:val="21"/>
        </w:rPr>
        <w:t xml:space="preserve"> sit</w:t>
      </w:r>
      <w:r w:rsidR="00414D2A">
        <w:rPr>
          <w:sz w:val="21"/>
          <w:szCs w:val="21"/>
        </w:rPr>
        <w:t>ti</w:t>
      </w:r>
      <w:r w:rsidR="008E16CE" w:rsidRPr="00AC020B">
        <w:rPr>
          <w:sz w:val="21"/>
          <w:szCs w:val="21"/>
        </w:rPr>
        <w:t>ng on 79+ acres</w:t>
      </w:r>
      <w:r w:rsidR="00A25BD3" w:rsidRPr="00AC020B">
        <w:rPr>
          <w:sz w:val="21"/>
          <w:szCs w:val="21"/>
        </w:rPr>
        <w:t xml:space="preserve">. </w:t>
      </w:r>
      <w:r w:rsidR="00AC42D2" w:rsidRPr="00AC020B">
        <w:rPr>
          <w:sz w:val="21"/>
          <w:szCs w:val="21"/>
        </w:rPr>
        <w:t xml:space="preserve"> The residence has </w:t>
      </w:r>
      <w:r w:rsidR="00377089" w:rsidRPr="00AC020B">
        <w:rPr>
          <w:sz w:val="21"/>
          <w:szCs w:val="21"/>
        </w:rPr>
        <w:t>2</w:t>
      </w:r>
      <w:r w:rsidR="00AC42D2" w:rsidRPr="00AC020B">
        <w:rPr>
          <w:sz w:val="21"/>
          <w:szCs w:val="21"/>
        </w:rPr>
        <w:t xml:space="preserve"> bedrooms which </w:t>
      </w:r>
      <w:r w:rsidR="00414D2A">
        <w:rPr>
          <w:sz w:val="21"/>
          <w:szCs w:val="21"/>
        </w:rPr>
        <w:t>means</w:t>
      </w:r>
      <w:r w:rsidR="00AC42D2" w:rsidRPr="00AC020B">
        <w:rPr>
          <w:sz w:val="21"/>
          <w:szCs w:val="21"/>
        </w:rPr>
        <w:t xml:space="preserve"> the maximum occupancy would be </w:t>
      </w:r>
      <w:r w:rsidR="008E16CE" w:rsidRPr="00AC020B">
        <w:rPr>
          <w:sz w:val="21"/>
          <w:szCs w:val="21"/>
        </w:rPr>
        <w:t>6</w:t>
      </w:r>
      <w:r w:rsidR="00AC42D2" w:rsidRPr="00AC020B">
        <w:rPr>
          <w:sz w:val="21"/>
          <w:szCs w:val="21"/>
        </w:rPr>
        <w:t xml:space="preserve"> pe</w:t>
      </w:r>
      <w:r w:rsidR="00AF79E8" w:rsidRPr="00AC020B">
        <w:rPr>
          <w:sz w:val="21"/>
          <w:szCs w:val="21"/>
        </w:rPr>
        <w:t>ople</w:t>
      </w:r>
      <w:r w:rsidR="00AC42D2" w:rsidRPr="00AC020B">
        <w:rPr>
          <w:sz w:val="21"/>
          <w:szCs w:val="21"/>
        </w:rPr>
        <w:t>.</w:t>
      </w:r>
      <w:r w:rsidR="00A25BD3" w:rsidRPr="00AC020B">
        <w:rPr>
          <w:sz w:val="21"/>
          <w:szCs w:val="21"/>
        </w:rPr>
        <w:t xml:space="preserve"> </w:t>
      </w:r>
      <w:r w:rsidR="008E16CE" w:rsidRPr="00AC020B">
        <w:rPr>
          <w:sz w:val="21"/>
          <w:szCs w:val="21"/>
        </w:rPr>
        <w:t xml:space="preserve">Baily </w:t>
      </w:r>
      <w:r w:rsidR="00AC42D2" w:rsidRPr="00AC020B">
        <w:rPr>
          <w:sz w:val="21"/>
          <w:szCs w:val="21"/>
        </w:rPr>
        <w:t xml:space="preserve">Road is maintained by the </w:t>
      </w:r>
      <w:r w:rsidR="008E16CE" w:rsidRPr="00AC020B">
        <w:rPr>
          <w:sz w:val="21"/>
          <w:szCs w:val="21"/>
        </w:rPr>
        <w:t>state</w:t>
      </w:r>
      <w:r w:rsidR="00AC42D2" w:rsidRPr="00AC020B">
        <w:rPr>
          <w:sz w:val="21"/>
          <w:szCs w:val="21"/>
        </w:rPr>
        <w:t>.  T</w:t>
      </w:r>
      <w:r w:rsidR="008E16CE" w:rsidRPr="00AC020B">
        <w:rPr>
          <w:sz w:val="21"/>
          <w:szCs w:val="21"/>
        </w:rPr>
        <w:t xml:space="preserve">here is a local </w:t>
      </w:r>
      <w:r w:rsidR="00AC42D2" w:rsidRPr="00AC020B">
        <w:rPr>
          <w:sz w:val="21"/>
          <w:szCs w:val="21"/>
        </w:rPr>
        <w:t xml:space="preserve">property manager.  The board also reviewed the proximity to abutters and compatibility with the neighborhood.  Chairman Perry reminded </w:t>
      </w:r>
      <w:r w:rsidR="008E16CE" w:rsidRPr="00AC020B">
        <w:rPr>
          <w:sz w:val="21"/>
          <w:szCs w:val="21"/>
        </w:rPr>
        <w:t xml:space="preserve">Mrs. Santilli </w:t>
      </w:r>
      <w:r w:rsidR="009D18C8" w:rsidRPr="00AC020B">
        <w:rPr>
          <w:sz w:val="21"/>
          <w:szCs w:val="21"/>
        </w:rPr>
        <w:t>that they must receive a Conditional Use Permit for a short-term rental from the Select Board which includes a required safety inspection.</w:t>
      </w:r>
      <w:r w:rsidR="008E16CE" w:rsidRPr="00AC020B">
        <w:rPr>
          <w:sz w:val="21"/>
          <w:szCs w:val="21"/>
        </w:rPr>
        <w:t xml:space="preserve">  There is a caretaker for the property</w:t>
      </w:r>
      <w:r w:rsidR="003B05A2" w:rsidRPr="00AC020B">
        <w:rPr>
          <w:sz w:val="21"/>
          <w:szCs w:val="21"/>
        </w:rPr>
        <w:t xml:space="preserve"> as the owners live in Rhode Island.  </w:t>
      </w:r>
      <w:r w:rsidR="008E16CE" w:rsidRPr="00AC020B">
        <w:rPr>
          <w:sz w:val="21"/>
          <w:szCs w:val="21"/>
        </w:rPr>
        <w:t xml:space="preserve">The two bedrooms </w:t>
      </w:r>
      <w:proofErr w:type="gramStart"/>
      <w:r w:rsidR="008E16CE" w:rsidRPr="00AC020B">
        <w:rPr>
          <w:sz w:val="21"/>
          <w:szCs w:val="21"/>
        </w:rPr>
        <w:t>are located in</w:t>
      </w:r>
      <w:proofErr w:type="gramEnd"/>
      <w:r w:rsidR="008E16CE" w:rsidRPr="00AC020B">
        <w:rPr>
          <w:sz w:val="21"/>
          <w:szCs w:val="21"/>
        </w:rPr>
        <w:t xml:space="preserve"> the basement of the residence and concern was expressed about another egress in an emergency.  A safety inspection has not taken place </w:t>
      </w:r>
      <w:proofErr w:type="gramStart"/>
      <w:r w:rsidR="008E16CE" w:rsidRPr="00AC020B">
        <w:rPr>
          <w:sz w:val="21"/>
          <w:szCs w:val="21"/>
        </w:rPr>
        <w:t>as yet</w:t>
      </w:r>
      <w:proofErr w:type="gramEnd"/>
      <w:r w:rsidR="008E16CE" w:rsidRPr="00AC020B">
        <w:rPr>
          <w:sz w:val="21"/>
          <w:szCs w:val="21"/>
        </w:rPr>
        <w:t xml:space="preserve">.  Dave Conway said he was very comfortable with the operation of the </w:t>
      </w:r>
      <w:proofErr w:type="gramStart"/>
      <w:r w:rsidR="008E16CE" w:rsidRPr="00AC020B">
        <w:rPr>
          <w:sz w:val="21"/>
          <w:szCs w:val="21"/>
        </w:rPr>
        <w:t>rental</w:t>
      </w:r>
      <w:proofErr w:type="gramEnd"/>
      <w:r w:rsidR="008E16CE" w:rsidRPr="00AC020B">
        <w:rPr>
          <w:sz w:val="21"/>
          <w:szCs w:val="21"/>
        </w:rPr>
        <w:t xml:space="preserve"> and it has not caused problems for neighbors.  There were n</w:t>
      </w:r>
      <w:r w:rsidR="00AC42D2" w:rsidRPr="00AC020B">
        <w:rPr>
          <w:sz w:val="21"/>
          <w:szCs w:val="21"/>
        </w:rPr>
        <w:t>o other questions or comments rec</w:t>
      </w:r>
      <w:r w:rsidR="009D18C8" w:rsidRPr="00AC020B">
        <w:rPr>
          <w:sz w:val="21"/>
          <w:szCs w:val="21"/>
        </w:rPr>
        <w:t>eived by the Board secretary</w:t>
      </w:r>
      <w:r w:rsidR="00AC42D2" w:rsidRPr="00AC020B">
        <w:rPr>
          <w:sz w:val="21"/>
          <w:szCs w:val="21"/>
        </w:rPr>
        <w:t xml:space="preserve">. </w:t>
      </w:r>
    </w:p>
    <w:p w14:paraId="6855BB0F" w14:textId="77777777" w:rsidR="009D18C8" w:rsidRPr="00AC020B" w:rsidRDefault="009D18C8" w:rsidP="00A729BE">
      <w:pPr>
        <w:rPr>
          <w:sz w:val="21"/>
          <w:szCs w:val="21"/>
        </w:rPr>
      </w:pPr>
    </w:p>
    <w:p w14:paraId="04508235" w14:textId="5541051C" w:rsidR="0004629F" w:rsidRPr="00AC020B" w:rsidRDefault="00AC42D2" w:rsidP="007D005E">
      <w:pPr>
        <w:rPr>
          <w:sz w:val="21"/>
          <w:szCs w:val="21"/>
        </w:rPr>
      </w:pPr>
      <w:r w:rsidRPr="00AC020B">
        <w:rPr>
          <w:sz w:val="21"/>
          <w:szCs w:val="21"/>
        </w:rPr>
        <w:t>There being no further questions or comments from the public.  Chairman Perry closed the public portion of the hearing and deliberations began.</w:t>
      </w:r>
    </w:p>
    <w:p w14:paraId="1F9FCF5F" w14:textId="77777777" w:rsidR="0004629F" w:rsidRPr="00AC020B" w:rsidRDefault="0004629F" w:rsidP="0004629F">
      <w:pPr>
        <w:pStyle w:val="ListParagraph"/>
        <w:rPr>
          <w:sz w:val="21"/>
          <w:szCs w:val="21"/>
        </w:rPr>
      </w:pPr>
    </w:p>
    <w:p w14:paraId="60C634E3" w14:textId="77777777" w:rsidR="00377089" w:rsidRPr="00AC020B" w:rsidRDefault="00377089" w:rsidP="00377089">
      <w:pPr>
        <w:numPr>
          <w:ilvl w:val="0"/>
          <w:numId w:val="9"/>
        </w:numPr>
        <w:rPr>
          <w:sz w:val="21"/>
          <w:szCs w:val="21"/>
        </w:rPr>
      </w:pPr>
      <w:r w:rsidRPr="00AC020B">
        <w:rPr>
          <w:sz w:val="21"/>
          <w:szCs w:val="21"/>
        </w:rPr>
        <w:t>“The proposed use shall be one permitted by the Land Use Ordinance.”  Yes, this use is permitted by Special Exception as a Short-term Rental in Article III, section 2 of the Land Use Ordinance.</w:t>
      </w:r>
    </w:p>
    <w:p w14:paraId="2EE7DDF4" w14:textId="77777777" w:rsidR="00377089" w:rsidRPr="00AC020B" w:rsidRDefault="00377089" w:rsidP="00377089">
      <w:pPr>
        <w:rPr>
          <w:sz w:val="21"/>
          <w:szCs w:val="21"/>
        </w:rPr>
      </w:pPr>
    </w:p>
    <w:p w14:paraId="103AAC4A" w14:textId="77777777" w:rsidR="00377089" w:rsidRPr="00AC020B" w:rsidRDefault="00377089" w:rsidP="00377089">
      <w:pPr>
        <w:numPr>
          <w:ilvl w:val="0"/>
          <w:numId w:val="9"/>
        </w:numPr>
        <w:rPr>
          <w:sz w:val="21"/>
          <w:szCs w:val="21"/>
        </w:rPr>
      </w:pPr>
      <w:r w:rsidRPr="00AC020B">
        <w:rPr>
          <w:sz w:val="21"/>
          <w:szCs w:val="21"/>
        </w:rPr>
        <w:t xml:space="preserve">“The specific site is appropriate for the location and of adequate size for such use.”  Yes, the site of 79+ acres is of adequate size for the number of guests allowed.  It is a home with 2 bedrooms and there </w:t>
      </w:r>
      <w:proofErr w:type="gramStart"/>
      <w:r w:rsidRPr="00AC020B">
        <w:rPr>
          <w:sz w:val="21"/>
          <w:szCs w:val="21"/>
        </w:rPr>
        <w:t>is</w:t>
      </w:r>
      <w:proofErr w:type="gramEnd"/>
      <w:r w:rsidRPr="00AC020B">
        <w:rPr>
          <w:sz w:val="21"/>
          <w:szCs w:val="21"/>
        </w:rPr>
        <w:t xml:space="preserve"> adequate parking and privacy from surrounding abutters.  The maximum number of guests would be limited to 6.  The two bedrooms </w:t>
      </w:r>
      <w:proofErr w:type="gramStart"/>
      <w:r w:rsidRPr="00AC020B">
        <w:rPr>
          <w:sz w:val="21"/>
          <w:szCs w:val="21"/>
        </w:rPr>
        <w:t>are located in</w:t>
      </w:r>
      <w:proofErr w:type="gramEnd"/>
      <w:r w:rsidRPr="00AC020B">
        <w:rPr>
          <w:sz w:val="21"/>
          <w:szCs w:val="21"/>
        </w:rPr>
        <w:t xml:space="preserve"> the basement of the home and there was concerned expressed by a member of the public about a second egress from those rooms being a safety issue.  Mrs. Santilli said she has contacted the fire chief to request an inspection, but it has not completed to date.  An abutter said he was familiar with the property and was totally comfortable with it being using as a short-term rental property. The lot is located on a heavily used public road maintained by the state and a driveway is already in place. </w:t>
      </w:r>
    </w:p>
    <w:p w14:paraId="35F053C6" w14:textId="77777777" w:rsidR="00377089" w:rsidRPr="00AC020B" w:rsidRDefault="00377089" w:rsidP="00377089">
      <w:pPr>
        <w:rPr>
          <w:sz w:val="21"/>
          <w:szCs w:val="21"/>
        </w:rPr>
      </w:pPr>
    </w:p>
    <w:p w14:paraId="5FCA91F1" w14:textId="77777777" w:rsidR="00377089" w:rsidRPr="00AC020B" w:rsidRDefault="00377089" w:rsidP="00377089">
      <w:pPr>
        <w:numPr>
          <w:ilvl w:val="0"/>
          <w:numId w:val="9"/>
        </w:numPr>
        <w:rPr>
          <w:sz w:val="21"/>
          <w:szCs w:val="21"/>
        </w:rPr>
      </w:pPr>
      <w:r w:rsidRPr="00AC020B">
        <w:rPr>
          <w:sz w:val="21"/>
          <w:szCs w:val="21"/>
        </w:rPr>
        <w:t xml:space="preserve">“The use will not adversely affect the adjacent area.”  Yes, the use will not affect the adjacent area.  No new buildings are being added.  The residence is totally secluded with no near neighbors. There are plans in place for maintenance of the property.  </w:t>
      </w:r>
      <w:proofErr w:type="gramStart"/>
      <w:r w:rsidRPr="00AC020B">
        <w:rPr>
          <w:sz w:val="21"/>
          <w:szCs w:val="21"/>
        </w:rPr>
        <w:t>Rebecca  LeBeau</w:t>
      </w:r>
      <w:proofErr w:type="gramEnd"/>
      <w:r w:rsidRPr="00AC020B">
        <w:rPr>
          <w:sz w:val="21"/>
          <w:szCs w:val="21"/>
        </w:rPr>
        <w:t xml:space="preserve"> is the caretaker.  The </w:t>
      </w:r>
      <w:proofErr w:type="spellStart"/>
      <w:r w:rsidRPr="00AC020B">
        <w:rPr>
          <w:sz w:val="21"/>
          <w:szCs w:val="21"/>
        </w:rPr>
        <w:t>Santillis</w:t>
      </w:r>
      <w:proofErr w:type="spellEnd"/>
      <w:r w:rsidRPr="00AC020B">
        <w:rPr>
          <w:sz w:val="21"/>
          <w:szCs w:val="21"/>
        </w:rPr>
        <w:t xml:space="preserve"> have implemented a system for a local contact to deal with emergencies in a timely way and were advised to give the contact number to neighbors.  The applicant will comply will all the rules and </w:t>
      </w:r>
      <w:r w:rsidRPr="00AC020B">
        <w:rPr>
          <w:sz w:val="21"/>
          <w:szCs w:val="21"/>
        </w:rPr>
        <w:lastRenderedPageBreak/>
        <w:t xml:space="preserve">regulations in the Select Board’s Short-term Rental Permit.  It will increase taxes paid to the town without significant impact to schools and services. </w:t>
      </w:r>
    </w:p>
    <w:p w14:paraId="794DC189" w14:textId="77777777" w:rsidR="00377089" w:rsidRPr="00AC020B" w:rsidRDefault="00377089" w:rsidP="00377089">
      <w:pPr>
        <w:rPr>
          <w:sz w:val="21"/>
          <w:szCs w:val="21"/>
        </w:rPr>
      </w:pPr>
    </w:p>
    <w:p w14:paraId="570A3B35" w14:textId="77777777" w:rsidR="00377089" w:rsidRPr="00AC020B" w:rsidRDefault="00377089" w:rsidP="00377089">
      <w:pPr>
        <w:numPr>
          <w:ilvl w:val="0"/>
          <w:numId w:val="9"/>
        </w:numPr>
        <w:rPr>
          <w:sz w:val="21"/>
          <w:szCs w:val="21"/>
        </w:rPr>
      </w:pPr>
      <w:r w:rsidRPr="00AC020B">
        <w:rPr>
          <w:sz w:val="21"/>
          <w:szCs w:val="21"/>
        </w:rPr>
        <w:t xml:space="preserve">“The proposed use will be in keeping with the stated purpose of the Ordinance.”  Yes, it will not interfere with the small-town atmosphere and further erode the rural nature of the community.  It will maintain the rural nature of the area.  This is not overcrowding the neighborhood as this property already contains an existing residence.  It will maintain the stability of the neighborhood.  There will be no impact to schools and other services as there might be with a full-time rental. </w:t>
      </w:r>
    </w:p>
    <w:p w14:paraId="37068FB1" w14:textId="0C6342E6" w:rsidR="00377089" w:rsidRPr="00AC020B" w:rsidRDefault="00377089" w:rsidP="00377089">
      <w:pPr>
        <w:rPr>
          <w:sz w:val="21"/>
          <w:szCs w:val="21"/>
        </w:rPr>
      </w:pPr>
      <w:r w:rsidRPr="00AC020B">
        <w:rPr>
          <w:sz w:val="21"/>
          <w:szCs w:val="21"/>
        </w:rPr>
        <w:t xml:space="preserve">    </w:t>
      </w:r>
    </w:p>
    <w:p w14:paraId="61692654" w14:textId="2628D454" w:rsidR="006D71A7" w:rsidRPr="00AC020B" w:rsidRDefault="00D65837" w:rsidP="006D71A7">
      <w:pPr>
        <w:rPr>
          <w:sz w:val="21"/>
          <w:szCs w:val="21"/>
        </w:rPr>
      </w:pPr>
      <w:r w:rsidRPr="00AC020B">
        <w:rPr>
          <w:sz w:val="21"/>
          <w:szCs w:val="21"/>
        </w:rPr>
        <w:t>Jason Call</w:t>
      </w:r>
      <w:r w:rsidR="000F727B" w:rsidRPr="00AC020B">
        <w:rPr>
          <w:sz w:val="21"/>
          <w:szCs w:val="21"/>
        </w:rPr>
        <w:t xml:space="preserve"> </w:t>
      </w:r>
      <w:r w:rsidR="006D71A7" w:rsidRPr="00AC020B">
        <w:rPr>
          <w:sz w:val="21"/>
          <w:szCs w:val="21"/>
        </w:rPr>
        <w:t xml:space="preserve">made </w:t>
      </w:r>
      <w:r w:rsidR="000F727B" w:rsidRPr="00AC020B">
        <w:rPr>
          <w:sz w:val="21"/>
          <w:szCs w:val="21"/>
        </w:rPr>
        <w:t xml:space="preserve">a </w:t>
      </w:r>
      <w:r w:rsidR="006D71A7" w:rsidRPr="00AC020B">
        <w:rPr>
          <w:sz w:val="21"/>
          <w:szCs w:val="21"/>
        </w:rPr>
        <w:t xml:space="preserve">motion to grant the </w:t>
      </w:r>
      <w:r w:rsidR="000F727B" w:rsidRPr="00AC020B">
        <w:rPr>
          <w:sz w:val="21"/>
          <w:szCs w:val="21"/>
        </w:rPr>
        <w:t>Special Exception</w:t>
      </w:r>
      <w:r w:rsidR="00377089" w:rsidRPr="00AC020B">
        <w:rPr>
          <w:sz w:val="21"/>
          <w:szCs w:val="21"/>
        </w:rPr>
        <w:t xml:space="preserve"> with the condition a Short-term Rental Permit is obtained from the Select Board</w:t>
      </w:r>
      <w:r w:rsidR="000F727B" w:rsidRPr="00AC020B">
        <w:rPr>
          <w:sz w:val="21"/>
          <w:szCs w:val="21"/>
        </w:rPr>
        <w:t xml:space="preserve">, </w:t>
      </w:r>
      <w:r w:rsidRPr="00AC020B">
        <w:rPr>
          <w:sz w:val="21"/>
          <w:szCs w:val="21"/>
        </w:rPr>
        <w:t xml:space="preserve">seconded by Tom Walker.  </w:t>
      </w:r>
      <w:r w:rsidR="006D71A7" w:rsidRPr="00AC020B">
        <w:rPr>
          <w:sz w:val="21"/>
          <w:szCs w:val="21"/>
        </w:rPr>
        <w:t xml:space="preserve"> The vote to a</w:t>
      </w:r>
      <w:r w:rsidR="000F727B" w:rsidRPr="00AC020B">
        <w:rPr>
          <w:sz w:val="21"/>
          <w:szCs w:val="21"/>
        </w:rPr>
        <w:t>pprove</w:t>
      </w:r>
      <w:r w:rsidR="006D71A7" w:rsidRPr="00AC020B">
        <w:rPr>
          <w:sz w:val="21"/>
          <w:szCs w:val="21"/>
        </w:rPr>
        <w:t xml:space="preserve"> the motion was unanimous</w:t>
      </w:r>
      <w:r w:rsidR="00A97E40" w:rsidRPr="00AC020B">
        <w:rPr>
          <w:sz w:val="21"/>
          <w:szCs w:val="21"/>
        </w:rPr>
        <w:t xml:space="preserve">.  The Board secretary will send official notices to </w:t>
      </w:r>
      <w:r w:rsidR="000F727B" w:rsidRPr="00AC020B">
        <w:rPr>
          <w:sz w:val="21"/>
          <w:szCs w:val="21"/>
        </w:rPr>
        <w:t xml:space="preserve">the owners, who will then proceed with the </w:t>
      </w:r>
      <w:r w:rsidR="00742C81" w:rsidRPr="00AC020B">
        <w:rPr>
          <w:sz w:val="21"/>
          <w:szCs w:val="21"/>
        </w:rPr>
        <w:t>Select Board</w:t>
      </w:r>
      <w:r w:rsidR="000F727B" w:rsidRPr="00AC020B">
        <w:rPr>
          <w:sz w:val="21"/>
          <w:szCs w:val="21"/>
        </w:rPr>
        <w:t xml:space="preserve">’s application process and safety inspection. </w:t>
      </w:r>
    </w:p>
    <w:p w14:paraId="72663342" w14:textId="77777777" w:rsidR="00100344" w:rsidRPr="00AC020B" w:rsidRDefault="00100344" w:rsidP="009813E3">
      <w:pPr>
        <w:rPr>
          <w:sz w:val="21"/>
          <w:szCs w:val="21"/>
        </w:rPr>
      </w:pPr>
    </w:p>
    <w:p w14:paraId="4858C34A" w14:textId="43C24030" w:rsidR="00345986" w:rsidRPr="00AC020B" w:rsidRDefault="00345986" w:rsidP="00972402">
      <w:pPr>
        <w:jc w:val="center"/>
        <w:rPr>
          <w:b/>
          <w:bCs/>
          <w:sz w:val="21"/>
          <w:szCs w:val="21"/>
        </w:rPr>
      </w:pPr>
      <w:r w:rsidRPr="00AC020B">
        <w:rPr>
          <w:b/>
          <w:bCs/>
          <w:sz w:val="21"/>
          <w:szCs w:val="21"/>
        </w:rPr>
        <w:t>Hearing Case # 2</w:t>
      </w:r>
      <w:r w:rsidR="00664021" w:rsidRPr="00AC020B">
        <w:rPr>
          <w:b/>
          <w:bCs/>
          <w:sz w:val="21"/>
          <w:szCs w:val="21"/>
        </w:rPr>
        <w:t>43</w:t>
      </w:r>
      <w:r w:rsidRPr="00AC020B">
        <w:rPr>
          <w:b/>
          <w:bCs/>
          <w:sz w:val="21"/>
          <w:szCs w:val="21"/>
        </w:rPr>
        <w:t xml:space="preserve">-2025 - </w:t>
      </w:r>
      <w:r w:rsidR="00664021" w:rsidRPr="00AC020B">
        <w:rPr>
          <w:b/>
          <w:bCs/>
          <w:sz w:val="21"/>
          <w:szCs w:val="21"/>
        </w:rPr>
        <w:t>Manelas</w:t>
      </w:r>
    </w:p>
    <w:p w14:paraId="01688B39" w14:textId="249328B4" w:rsidR="0004629F" w:rsidRPr="00AC020B" w:rsidRDefault="0004629F" w:rsidP="00345986">
      <w:pPr>
        <w:rPr>
          <w:bCs/>
          <w:sz w:val="21"/>
          <w:szCs w:val="21"/>
        </w:rPr>
      </w:pPr>
      <w:r w:rsidRPr="00AC020B">
        <w:rPr>
          <w:sz w:val="21"/>
          <w:szCs w:val="21"/>
        </w:rPr>
        <w:t xml:space="preserve">Chairman Perry opened the public hearing for </w:t>
      </w:r>
      <w:r w:rsidR="00AA5710" w:rsidRPr="00AC020B">
        <w:rPr>
          <w:sz w:val="21"/>
          <w:szCs w:val="21"/>
        </w:rPr>
        <w:t xml:space="preserve">an application from </w:t>
      </w:r>
      <w:r w:rsidR="00E81558" w:rsidRPr="00AC020B">
        <w:rPr>
          <w:bCs/>
          <w:sz w:val="21"/>
          <w:szCs w:val="21"/>
        </w:rPr>
        <w:t>Karen Manelas operating as 126 Jason Ave. Properties, LLC in accordance with Article III, Section 2 of the Land Use Ordinance to operate a short-term rental at 126 Jason Avenue., Map 6, Lot 31A.</w:t>
      </w:r>
      <w:r w:rsidR="00345986" w:rsidRPr="00AC020B">
        <w:rPr>
          <w:bCs/>
          <w:sz w:val="21"/>
          <w:szCs w:val="21"/>
        </w:rPr>
        <w:t xml:space="preserve"> </w:t>
      </w:r>
      <w:r w:rsidR="00AF79E8" w:rsidRPr="00AC020B">
        <w:rPr>
          <w:bCs/>
          <w:sz w:val="21"/>
          <w:szCs w:val="21"/>
        </w:rPr>
        <w:t xml:space="preserve"> </w:t>
      </w:r>
      <w:r w:rsidR="00E81558" w:rsidRPr="00AC020B">
        <w:rPr>
          <w:bCs/>
          <w:sz w:val="21"/>
          <w:szCs w:val="21"/>
        </w:rPr>
        <w:t>Chairman Perry</w:t>
      </w:r>
      <w:r w:rsidR="00AF79E8" w:rsidRPr="00AC020B">
        <w:rPr>
          <w:bCs/>
          <w:sz w:val="21"/>
          <w:szCs w:val="21"/>
        </w:rPr>
        <w:t xml:space="preserve"> read the application and Board members examined the map.</w:t>
      </w:r>
      <w:r w:rsidR="00345986" w:rsidRPr="00AC020B">
        <w:rPr>
          <w:bCs/>
          <w:sz w:val="21"/>
          <w:szCs w:val="21"/>
        </w:rPr>
        <w:t xml:space="preserve">  </w:t>
      </w:r>
      <w:r w:rsidR="00884298" w:rsidRPr="00AC020B">
        <w:rPr>
          <w:bCs/>
          <w:sz w:val="21"/>
          <w:szCs w:val="21"/>
        </w:rPr>
        <w:t xml:space="preserve">The property contains 3.82 acres with a house containing 2 bedrooms.  </w:t>
      </w:r>
      <w:r w:rsidR="00AF79E8" w:rsidRPr="00AC020B">
        <w:rPr>
          <w:bCs/>
          <w:sz w:val="21"/>
          <w:szCs w:val="21"/>
        </w:rPr>
        <w:t xml:space="preserve">This would allow a maximum occupancy of </w:t>
      </w:r>
      <w:r w:rsidR="00884298" w:rsidRPr="00AC020B">
        <w:rPr>
          <w:bCs/>
          <w:sz w:val="21"/>
          <w:szCs w:val="21"/>
        </w:rPr>
        <w:t>6</w:t>
      </w:r>
      <w:r w:rsidR="00AF79E8" w:rsidRPr="00AC020B">
        <w:rPr>
          <w:bCs/>
          <w:sz w:val="21"/>
          <w:szCs w:val="21"/>
        </w:rPr>
        <w:t xml:space="preserve"> people.  </w:t>
      </w:r>
      <w:r w:rsidR="00884298" w:rsidRPr="00AC020B">
        <w:rPr>
          <w:bCs/>
          <w:sz w:val="21"/>
          <w:szCs w:val="21"/>
        </w:rPr>
        <w:t xml:space="preserve"> </w:t>
      </w:r>
      <w:r w:rsidR="00AF79E8" w:rsidRPr="00AC020B">
        <w:rPr>
          <w:bCs/>
          <w:sz w:val="21"/>
          <w:szCs w:val="21"/>
        </w:rPr>
        <w:t xml:space="preserve">There will be a property </w:t>
      </w:r>
      <w:r w:rsidR="00CC430C" w:rsidRPr="00AC020B">
        <w:rPr>
          <w:bCs/>
          <w:sz w:val="21"/>
          <w:szCs w:val="21"/>
        </w:rPr>
        <w:t>manager,</w:t>
      </w:r>
      <w:r w:rsidR="00AF79E8" w:rsidRPr="00AC020B">
        <w:rPr>
          <w:bCs/>
          <w:sz w:val="21"/>
          <w:szCs w:val="21"/>
        </w:rPr>
        <w:t xml:space="preserve"> and M</w:t>
      </w:r>
      <w:r w:rsidR="00884298" w:rsidRPr="00AC020B">
        <w:rPr>
          <w:bCs/>
          <w:sz w:val="21"/>
          <w:szCs w:val="21"/>
        </w:rPr>
        <w:t>s. Manelas</w:t>
      </w:r>
      <w:r w:rsidR="00AF79E8" w:rsidRPr="00AC020B">
        <w:rPr>
          <w:bCs/>
          <w:sz w:val="21"/>
          <w:szCs w:val="21"/>
        </w:rPr>
        <w:t xml:space="preserve"> was told to contact neighbors with the manager’s emergency phone number.  The Board secretary reported she ha</w:t>
      </w:r>
      <w:r w:rsidR="00CC430C" w:rsidRPr="00AC020B">
        <w:rPr>
          <w:bCs/>
          <w:sz w:val="21"/>
          <w:szCs w:val="21"/>
        </w:rPr>
        <w:t>s</w:t>
      </w:r>
      <w:r w:rsidR="00AF79E8" w:rsidRPr="00AC020B">
        <w:rPr>
          <w:bCs/>
          <w:sz w:val="21"/>
          <w:szCs w:val="21"/>
        </w:rPr>
        <w:t xml:space="preserve"> not received any comments or questions from the public.</w:t>
      </w:r>
      <w:r w:rsidR="00CC430C" w:rsidRPr="00AC020B">
        <w:rPr>
          <w:bCs/>
          <w:sz w:val="21"/>
          <w:szCs w:val="21"/>
        </w:rPr>
        <w:t xml:space="preserve">  </w:t>
      </w:r>
      <w:r w:rsidR="00884298" w:rsidRPr="00AC020B">
        <w:rPr>
          <w:bCs/>
          <w:sz w:val="21"/>
          <w:szCs w:val="21"/>
        </w:rPr>
        <w:t xml:space="preserve"> </w:t>
      </w:r>
    </w:p>
    <w:p w14:paraId="19E40C88" w14:textId="77777777" w:rsidR="0004629F" w:rsidRPr="00AC020B" w:rsidRDefault="0004629F" w:rsidP="00345986">
      <w:pPr>
        <w:rPr>
          <w:bCs/>
          <w:sz w:val="21"/>
          <w:szCs w:val="21"/>
        </w:rPr>
      </w:pPr>
    </w:p>
    <w:p w14:paraId="5CC17DF5" w14:textId="77777777" w:rsidR="0004629F" w:rsidRPr="00AC020B" w:rsidRDefault="0004629F" w:rsidP="0004629F">
      <w:pPr>
        <w:rPr>
          <w:sz w:val="21"/>
          <w:szCs w:val="21"/>
        </w:rPr>
      </w:pPr>
      <w:r w:rsidRPr="00AC020B">
        <w:rPr>
          <w:sz w:val="21"/>
          <w:szCs w:val="21"/>
        </w:rPr>
        <w:t>There being no further questions or comments from the public.  Chairman Perry closed the public portion of the hearing and deliberations began.</w:t>
      </w:r>
    </w:p>
    <w:p w14:paraId="06D87CFF" w14:textId="77777777" w:rsidR="0004629F" w:rsidRPr="00AC020B" w:rsidRDefault="0004629F" w:rsidP="0004629F">
      <w:pPr>
        <w:rPr>
          <w:sz w:val="21"/>
          <w:szCs w:val="21"/>
        </w:rPr>
      </w:pPr>
    </w:p>
    <w:p w14:paraId="46C66276" w14:textId="77777777" w:rsidR="00884298" w:rsidRPr="00AC020B" w:rsidRDefault="00884298" w:rsidP="00884298">
      <w:pPr>
        <w:pStyle w:val="ListParagraph"/>
        <w:numPr>
          <w:ilvl w:val="0"/>
          <w:numId w:val="5"/>
        </w:numPr>
        <w:spacing w:after="200" w:line="276" w:lineRule="auto"/>
        <w:rPr>
          <w:sz w:val="21"/>
          <w:szCs w:val="21"/>
        </w:rPr>
      </w:pPr>
      <w:r w:rsidRPr="00AC020B">
        <w:rPr>
          <w:sz w:val="21"/>
          <w:szCs w:val="21"/>
        </w:rPr>
        <w:t>“The proposed use shall be one permitted by the Land Use Ordinance.”  Yes, this use is permitted by Special Exception as a Short-term Rental in Article III, section 2 of the Land Use Ordinance.</w:t>
      </w:r>
    </w:p>
    <w:p w14:paraId="43BC2ACC" w14:textId="77777777" w:rsidR="00884298" w:rsidRPr="00AC020B" w:rsidRDefault="00884298" w:rsidP="00884298">
      <w:pPr>
        <w:pStyle w:val="ListParagraph"/>
        <w:rPr>
          <w:sz w:val="21"/>
          <w:szCs w:val="21"/>
        </w:rPr>
      </w:pPr>
    </w:p>
    <w:p w14:paraId="24C2BD76" w14:textId="77777777" w:rsidR="00884298" w:rsidRPr="00AC020B" w:rsidRDefault="00884298" w:rsidP="00884298">
      <w:pPr>
        <w:pStyle w:val="ListParagraph"/>
        <w:numPr>
          <w:ilvl w:val="0"/>
          <w:numId w:val="5"/>
        </w:numPr>
        <w:spacing w:after="200" w:line="276" w:lineRule="auto"/>
        <w:rPr>
          <w:sz w:val="21"/>
          <w:szCs w:val="21"/>
        </w:rPr>
      </w:pPr>
      <w:r w:rsidRPr="00AC020B">
        <w:rPr>
          <w:sz w:val="21"/>
          <w:szCs w:val="21"/>
        </w:rPr>
        <w:t xml:space="preserve">“The specific site is appropriate for the location and of adequate size for such use.”  Yes, the site containing about 4 acres is of adequate size for the number of guests allowed.  It is an existing home with 2 bedrooms and there </w:t>
      </w:r>
      <w:proofErr w:type="gramStart"/>
      <w:r w:rsidRPr="00AC020B">
        <w:rPr>
          <w:sz w:val="21"/>
          <w:szCs w:val="21"/>
        </w:rPr>
        <w:t>is</w:t>
      </w:r>
      <w:proofErr w:type="gramEnd"/>
      <w:r w:rsidRPr="00AC020B">
        <w:rPr>
          <w:sz w:val="21"/>
          <w:szCs w:val="21"/>
        </w:rPr>
        <w:t xml:space="preserve"> adequate parking and privacy from surrounding abutters.  The maximum number of guests would be limited to 6.  The lot is located on a public road maintained by the town and a driveway already in place. Rules are posted for renters.</w:t>
      </w:r>
    </w:p>
    <w:p w14:paraId="5DEB1A2D" w14:textId="77777777" w:rsidR="00884298" w:rsidRPr="00AC020B" w:rsidRDefault="00884298" w:rsidP="00884298">
      <w:pPr>
        <w:pStyle w:val="ListParagraph"/>
        <w:rPr>
          <w:sz w:val="21"/>
          <w:szCs w:val="21"/>
        </w:rPr>
      </w:pPr>
    </w:p>
    <w:p w14:paraId="1F582709" w14:textId="77777777" w:rsidR="00884298" w:rsidRPr="00AC020B" w:rsidRDefault="00884298" w:rsidP="00884298">
      <w:pPr>
        <w:pStyle w:val="ListParagraph"/>
        <w:numPr>
          <w:ilvl w:val="0"/>
          <w:numId w:val="5"/>
        </w:numPr>
        <w:spacing w:after="200" w:line="276" w:lineRule="auto"/>
        <w:rPr>
          <w:sz w:val="21"/>
          <w:szCs w:val="21"/>
        </w:rPr>
      </w:pPr>
      <w:r w:rsidRPr="00AC020B">
        <w:rPr>
          <w:sz w:val="21"/>
          <w:szCs w:val="21"/>
        </w:rPr>
        <w:t xml:space="preserve">“The use will not adversely affect the adjacent area.”  Yes, the use will not affect the adjacent area.  There are no new structures planned for the property.  Another short-term rental already exists on Jason Avenue.  There are plans in place for a caretaker and maintenance of the property.  Ms. Manelas has implemented a system for a local contact to deal with emergencies in a timely way and was advised to give the contact number to neighbors.  Neighbors can be helpful as numerous examples have shown.  The applicant will comply will all the rules and regulations in the Select Board’s Short-term Rental Permit.  It will increase taxes paid to the town without significant impact to schools and services. </w:t>
      </w:r>
    </w:p>
    <w:p w14:paraId="13DE5352" w14:textId="77777777" w:rsidR="00884298" w:rsidRPr="00AC020B" w:rsidRDefault="00884298" w:rsidP="00884298">
      <w:pPr>
        <w:pStyle w:val="ListParagraph"/>
        <w:rPr>
          <w:sz w:val="21"/>
          <w:szCs w:val="21"/>
        </w:rPr>
      </w:pPr>
    </w:p>
    <w:p w14:paraId="07A1E9A9" w14:textId="35BE4C24" w:rsidR="008478A0" w:rsidRPr="00AC020B" w:rsidRDefault="00884298" w:rsidP="00884298">
      <w:pPr>
        <w:pStyle w:val="ListParagraph"/>
        <w:numPr>
          <w:ilvl w:val="0"/>
          <w:numId w:val="5"/>
        </w:numPr>
        <w:spacing w:after="200" w:line="276" w:lineRule="auto"/>
        <w:rPr>
          <w:sz w:val="21"/>
          <w:szCs w:val="21"/>
        </w:rPr>
      </w:pPr>
      <w:r w:rsidRPr="00AC020B">
        <w:rPr>
          <w:sz w:val="21"/>
          <w:szCs w:val="21"/>
        </w:rPr>
        <w:t xml:space="preserve">“The proposed use will be in keeping with the stated purpose of the Ordinance.”  Yes, it will not interfere with the small-town atmosphere and further erode the rural nature of the community.  It will maintain the rural nature of the area.  This is not overcrowding the neighborhood as this property already contains a residence.  It will maintain the stability of the neighborhood.  There will be no impact to schools and other services as there might be with a full-time rental.     </w:t>
      </w:r>
    </w:p>
    <w:p w14:paraId="408FC234" w14:textId="6FE393F2" w:rsidR="0004629F" w:rsidRPr="00AC020B" w:rsidRDefault="00884298" w:rsidP="0004629F">
      <w:pPr>
        <w:rPr>
          <w:sz w:val="21"/>
          <w:szCs w:val="21"/>
        </w:rPr>
      </w:pPr>
      <w:r w:rsidRPr="00AC020B">
        <w:rPr>
          <w:sz w:val="21"/>
          <w:szCs w:val="21"/>
        </w:rPr>
        <w:lastRenderedPageBreak/>
        <w:t>Biff Wyman</w:t>
      </w:r>
      <w:r w:rsidR="008478A0" w:rsidRPr="00AC020B">
        <w:rPr>
          <w:sz w:val="21"/>
          <w:szCs w:val="21"/>
        </w:rPr>
        <w:t xml:space="preserve"> made a motion to grant the Special Exception</w:t>
      </w:r>
      <w:r w:rsidRPr="00AC020B">
        <w:rPr>
          <w:sz w:val="21"/>
          <w:szCs w:val="21"/>
        </w:rPr>
        <w:t xml:space="preserve"> with the condition a Short-term Rental Permit is obtained from the Select Board</w:t>
      </w:r>
      <w:r w:rsidR="008478A0" w:rsidRPr="00AC020B">
        <w:rPr>
          <w:sz w:val="21"/>
          <w:szCs w:val="21"/>
        </w:rPr>
        <w:t xml:space="preserve">, seconded by </w:t>
      </w:r>
      <w:r w:rsidRPr="00AC020B">
        <w:rPr>
          <w:sz w:val="21"/>
          <w:szCs w:val="21"/>
        </w:rPr>
        <w:t>Wayne Bilquin</w:t>
      </w:r>
      <w:r w:rsidR="008478A0" w:rsidRPr="00AC020B">
        <w:rPr>
          <w:sz w:val="21"/>
          <w:szCs w:val="21"/>
        </w:rPr>
        <w:t xml:space="preserve">.   The vote to approve the motion was unanimous.  </w:t>
      </w:r>
      <w:r w:rsidR="00742C81" w:rsidRPr="00AC020B">
        <w:rPr>
          <w:sz w:val="21"/>
          <w:szCs w:val="21"/>
        </w:rPr>
        <w:t xml:space="preserve">The Board secretary will send official notices to the owner.  </w:t>
      </w:r>
      <w:r w:rsidRPr="00AC020B">
        <w:rPr>
          <w:sz w:val="21"/>
          <w:szCs w:val="21"/>
        </w:rPr>
        <w:t>Ms. Manelas</w:t>
      </w:r>
      <w:r w:rsidR="008478A0" w:rsidRPr="00AC020B">
        <w:rPr>
          <w:sz w:val="21"/>
          <w:szCs w:val="21"/>
        </w:rPr>
        <w:t xml:space="preserve"> w</w:t>
      </w:r>
      <w:r w:rsidRPr="00AC020B">
        <w:rPr>
          <w:sz w:val="21"/>
          <w:szCs w:val="21"/>
        </w:rPr>
        <w:t>as</w:t>
      </w:r>
      <w:r w:rsidR="008478A0" w:rsidRPr="00AC020B">
        <w:rPr>
          <w:sz w:val="21"/>
          <w:szCs w:val="21"/>
        </w:rPr>
        <w:t xml:space="preserve"> reminded to complete the Select Board’s Short-term Rental Permit.</w:t>
      </w:r>
    </w:p>
    <w:p w14:paraId="66271571" w14:textId="77777777" w:rsidR="00742C81" w:rsidRPr="00AC020B" w:rsidRDefault="00742C81" w:rsidP="0004629F">
      <w:pPr>
        <w:rPr>
          <w:sz w:val="21"/>
          <w:szCs w:val="21"/>
        </w:rPr>
      </w:pPr>
    </w:p>
    <w:p w14:paraId="18700AB1" w14:textId="5883C4BC" w:rsidR="00742C81" w:rsidRPr="00AC020B" w:rsidRDefault="00742C81" w:rsidP="00742C81">
      <w:pPr>
        <w:jc w:val="center"/>
        <w:rPr>
          <w:b/>
          <w:bCs/>
          <w:sz w:val="21"/>
          <w:szCs w:val="21"/>
        </w:rPr>
      </w:pPr>
      <w:r w:rsidRPr="00AC020B">
        <w:rPr>
          <w:b/>
          <w:bCs/>
          <w:sz w:val="21"/>
          <w:szCs w:val="21"/>
        </w:rPr>
        <w:t>Hearing – Case # 24</w:t>
      </w:r>
      <w:r w:rsidR="00AA5710" w:rsidRPr="00AC020B">
        <w:rPr>
          <w:b/>
          <w:bCs/>
          <w:sz w:val="21"/>
          <w:szCs w:val="21"/>
        </w:rPr>
        <w:t>2</w:t>
      </w:r>
      <w:r w:rsidRPr="00AC020B">
        <w:rPr>
          <w:b/>
          <w:bCs/>
          <w:sz w:val="21"/>
          <w:szCs w:val="21"/>
        </w:rPr>
        <w:t xml:space="preserve">-2025 – </w:t>
      </w:r>
      <w:r w:rsidR="00AA5710" w:rsidRPr="00AC020B">
        <w:rPr>
          <w:b/>
          <w:bCs/>
          <w:sz w:val="21"/>
          <w:szCs w:val="21"/>
        </w:rPr>
        <w:t>Edgar</w:t>
      </w:r>
    </w:p>
    <w:p w14:paraId="333D8121" w14:textId="2AA05C5D" w:rsidR="00742C81" w:rsidRPr="00AC020B" w:rsidRDefault="00742C81" w:rsidP="0004629F">
      <w:pPr>
        <w:rPr>
          <w:sz w:val="21"/>
          <w:szCs w:val="21"/>
        </w:rPr>
      </w:pPr>
      <w:r w:rsidRPr="00AC020B">
        <w:rPr>
          <w:sz w:val="21"/>
          <w:szCs w:val="21"/>
        </w:rPr>
        <w:t xml:space="preserve">Chairman Perry opened the public hearing for </w:t>
      </w:r>
      <w:r w:rsidR="00AA5710" w:rsidRPr="00AC020B">
        <w:rPr>
          <w:sz w:val="21"/>
          <w:szCs w:val="21"/>
        </w:rPr>
        <w:t xml:space="preserve">an application from </w:t>
      </w:r>
      <w:r w:rsidRPr="00AC020B">
        <w:rPr>
          <w:sz w:val="21"/>
          <w:szCs w:val="21"/>
        </w:rPr>
        <w:t>MEB RE Investment, Bennett Edgar, manager in accordance with Article III, Section 2 of the Land Use Ordinance.  He proposes to operate a short-term rental at 1053 Owl’s Head Highway, Map 18, Lot 8</w:t>
      </w:r>
      <w:r w:rsidR="00AA5710" w:rsidRPr="00AC020B">
        <w:rPr>
          <w:sz w:val="21"/>
          <w:szCs w:val="21"/>
        </w:rPr>
        <w:t xml:space="preserve">.  Mr. Edgar nor his agent was present at this hearing.  Chairman Perry said the Board could not proceed at this point.  Jason Call made a motion to continue this hearing until the Board’s next meeting date on January 8, 2026, if Mr. Edgar wants to continue.  The motion was seconded by Biff Wyman.  The vote to accept the motion was unanimous.  The Board secretary will contact Mr. Edgar and check the procedure on notices. </w:t>
      </w:r>
    </w:p>
    <w:p w14:paraId="61A7D5BB" w14:textId="77777777" w:rsidR="005508E9" w:rsidRPr="00AC020B" w:rsidRDefault="005508E9" w:rsidP="0004629F">
      <w:pPr>
        <w:rPr>
          <w:sz w:val="21"/>
          <w:szCs w:val="21"/>
        </w:rPr>
      </w:pPr>
    </w:p>
    <w:p w14:paraId="0497231A" w14:textId="0622258D" w:rsidR="005508E9" w:rsidRPr="00AC020B" w:rsidRDefault="005508E9" w:rsidP="005508E9">
      <w:pPr>
        <w:jc w:val="center"/>
        <w:rPr>
          <w:b/>
          <w:bCs/>
          <w:sz w:val="21"/>
          <w:szCs w:val="21"/>
        </w:rPr>
      </w:pPr>
      <w:r w:rsidRPr="00AC020B">
        <w:rPr>
          <w:b/>
          <w:bCs/>
          <w:sz w:val="21"/>
          <w:szCs w:val="21"/>
        </w:rPr>
        <w:t>Hearing – Case # 244-2025 – Maykut</w:t>
      </w:r>
    </w:p>
    <w:p w14:paraId="52DD952B" w14:textId="46A14ED7" w:rsidR="005508E9" w:rsidRPr="00AC020B" w:rsidRDefault="005508E9" w:rsidP="004E6543">
      <w:pPr>
        <w:rPr>
          <w:sz w:val="21"/>
          <w:szCs w:val="21"/>
        </w:rPr>
      </w:pPr>
      <w:r w:rsidRPr="00AC020B">
        <w:rPr>
          <w:sz w:val="21"/>
          <w:szCs w:val="21"/>
        </w:rPr>
        <w:t xml:space="preserve">Chairman Perry opened the public hearing for an application from </w:t>
      </w:r>
      <w:r w:rsidR="004E6543" w:rsidRPr="00AC020B">
        <w:rPr>
          <w:sz w:val="21"/>
          <w:szCs w:val="21"/>
        </w:rPr>
        <w:t xml:space="preserve">Albert Maykut, operating as Bray Hill Properties, LLC in accordance with Article III, Section 2 of the Land Use Ordinance to operate a short-term rental at 87 Albert’s Drive, Jefferson, NH, Map 6, Lot 9.  </w:t>
      </w:r>
      <w:r w:rsidRPr="00AC020B">
        <w:rPr>
          <w:sz w:val="21"/>
          <w:szCs w:val="21"/>
        </w:rPr>
        <w:t xml:space="preserve">Chairman Perry read the application and Board members examined the maps supplied by the applicant. </w:t>
      </w:r>
      <w:r w:rsidR="004E6543" w:rsidRPr="00AC020B">
        <w:rPr>
          <w:sz w:val="21"/>
          <w:szCs w:val="21"/>
        </w:rPr>
        <w:t xml:space="preserve">  It was noted that the application was extremely well written and informative.  The large</w:t>
      </w:r>
      <w:r w:rsidRPr="00AC020B">
        <w:rPr>
          <w:sz w:val="21"/>
          <w:szCs w:val="21"/>
        </w:rPr>
        <w:t xml:space="preserve"> home si</w:t>
      </w:r>
      <w:r w:rsidR="004E6543" w:rsidRPr="00AC020B">
        <w:rPr>
          <w:sz w:val="21"/>
          <w:szCs w:val="21"/>
        </w:rPr>
        <w:t>tes</w:t>
      </w:r>
      <w:r w:rsidRPr="00AC020B">
        <w:rPr>
          <w:sz w:val="21"/>
          <w:szCs w:val="21"/>
        </w:rPr>
        <w:t xml:space="preserve"> on </w:t>
      </w:r>
      <w:r w:rsidR="00277581" w:rsidRPr="00AC020B">
        <w:rPr>
          <w:sz w:val="21"/>
          <w:szCs w:val="21"/>
        </w:rPr>
        <w:t>almost 30</w:t>
      </w:r>
      <w:r w:rsidRPr="00AC020B">
        <w:rPr>
          <w:sz w:val="21"/>
          <w:szCs w:val="21"/>
        </w:rPr>
        <w:t xml:space="preserve"> acres</w:t>
      </w:r>
      <w:r w:rsidR="00277581" w:rsidRPr="00AC020B">
        <w:rPr>
          <w:sz w:val="21"/>
          <w:szCs w:val="21"/>
        </w:rPr>
        <w:t xml:space="preserve"> of land</w:t>
      </w:r>
      <w:r w:rsidRPr="00AC020B">
        <w:rPr>
          <w:sz w:val="21"/>
          <w:szCs w:val="21"/>
        </w:rPr>
        <w:t>.  The residence has 3 bedrooms</w:t>
      </w:r>
      <w:r w:rsidR="00277581" w:rsidRPr="00AC020B">
        <w:rPr>
          <w:sz w:val="21"/>
          <w:szCs w:val="21"/>
        </w:rPr>
        <w:t xml:space="preserve"> and 2-1/2 baths</w:t>
      </w:r>
      <w:r w:rsidRPr="00AC020B">
        <w:rPr>
          <w:sz w:val="21"/>
          <w:szCs w:val="21"/>
        </w:rPr>
        <w:t xml:space="preserve"> which would mean the maximum occupancy would be 8 people. </w:t>
      </w:r>
      <w:r w:rsidR="00277581" w:rsidRPr="00AC020B">
        <w:rPr>
          <w:sz w:val="21"/>
          <w:szCs w:val="21"/>
        </w:rPr>
        <w:t xml:space="preserve"> Albert’s Drive is a private driveway accessed from Bray Hill Road which is town maintained.</w:t>
      </w:r>
      <w:r w:rsidRPr="00AC020B">
        <w:rPr>
          <w:sz w:val="21"/>
          <w:szCs w:val="21"/>
        </w:rPr>
        <w:t xml:space="preserve">  The board also reviewed the proximity to abutters and compatibility with the neighborhood.  </w:t>
      </w:r>
      <w:r w:rsidR="00277581" w:rsidRPr="00AC020B">
        <w:rPr>
          <w:sz w:val="21"/>
          <w:szCs w:val="21"/>
        </w:rPr>
        <w:t xml:space="preserve">A question was asked about security around the cell tower location.  A local </w:t>
      </w:r>
      <w:r w:rsidR="00AC020B" w:rsidRPr="00AC020B">
        <w:rPr>
          <w:sz w:val="21"/>
          <w:szCs w:val="21"/>
        </w:rPr>
        <w:t>contact person will be available for emergencies and plans are in place for maintenance and trash pickup.  Albert’s Drive and Bray Hill have a steep grade and there are vehicle requirements for renters in winter weather conditions.</w:t>
      </w:r>
      <w:r w:rsidRPr="00AC020B">
        <w:rPr>
          <w:sz w:val="21"/>
          <w:szCs w:val="21"/>
        </w:rPr>
        <w:t xml:space="preserve">  There were no other questions or comments received by the Board secretary. </w:t>
      </w:r>
    </w:p>
    <w:p w14:paraId="19B07441" w14:textId="77777777" w:rsidR="005508E9" w:rsidRPr="00AC020B" w:rsidRDefault="005508E9" w:rsidP="005508E9">
      <w:pPr>
        <w:rPr>
          <w:sz w:val="21"/>
          <w:szCs w:val="21"/>
        </w:rPr>
      </w:pPr>
    </w:p>
    <w:p w14:paraId="2168AF17" w14:textId="77777777" w:rsidR="005508E9" w:rsidRPr="00AC020B" w:rsidRDefault="005508E9" w:rsidP="005508E9">
      <w:pPr>
        <w:rPr>
          <w:sz w:val="21"/>
          <w:szCs w:val="21"/>
        </w:rPr>
      </w:pPr>
      <w:r w:rsidRPr="00AC020B">
        <w:rPr>
          <w:sz w:val="21"/>
          <w:szCs w:val="21"/>
        </w:rPr>
        <w:t>There being no further questions or comments from the public.  Chairman Perry closed the public portion of the hearing and deliberations began.</w:t>
      </w:r>
    </w:p>
    <w:p w14:paraId="4811D827" w14:textId="77777777" w:rsidR="005508E9" w:rsidRPr="00AC020B" w:rsidRDefault="005508E9" w:rsidP="005508E9">
      <w:pPr>
        <w:rPr>
          <w:sz w:val="21"/>
          <w:szCs w:val="21"/>
        </w:rPr>
      </w:pPr>
    </w:p>
    <w:p w14:paraId="396DB7BB" w14:textId="77777777" w:rsidR="00277581" w:rsidRPr="00AC020B" w:rsidRDefault="00277581" w:rsidP="00277581">
      <w:pPr>
        <w:pStyle w:val="ListParagraph"/>
        <w:numPr>
          <w:ilvl w:val="0"/>
          <w:numId w:val="13"/>
        </w:numPr>
        <w:spacing w:after="200" w:line="276" w:lineRule="auto"/>
        <w:rPr>
          <w:sz w:val="21"/>
          <w:szCs w:val="21"/>
        </w:rPr>
      </w:pPr>
      <w:r w:rsidRPr="00AC020B">
        <w:rPr>
          <w:sz w:val="21"/>
          <w:szCs w:val="21"/>
        </w:rPr>
        <w:t>“The proposed use shall be one permitted by the Land Use Ordinance.”  Yes, this use is permitted by Special Exception as a Short-term Rental in Article III, section 2 of the Land Use Ordinance.</w:t>
      </w:r>
    </w:p>
    <w:p w14:paraId="412E5F1E" w14:textId="77777777" w:rsidR="00277581" w:rsidRPr="00AC020B" w:rsidRDefault="00277581" w:rsidP="00277581">
      <w:pPr>
        <w:pStyle w:val="ListParagraph"/>
        <w:rPr>
          <w:sz w:val="21"/>
          <w:szCs w:val="21"/>
        </w:rPr>
      </w:pPr>
    </w:p>
    <w:p w14:paraId="2B03E81A" w14:textId="10FFF7EE" w:rsidR="00277581" w:rsidRPr="00AC020B" w:rsidRDefault="00277581" w:rsidP="00277581">
      <w:pPr>
        <w:pStyle w:val="ListParagraph"/>
        <w:numPr>
          <w:ilvl w:val="0"/>
          <w:numId w:val="13"/>
        </w:numPr>
        <w:spacing w:after="200" w:line="276" w:lineRule="auto"/>
        <w:rPr>
          <w:sz w:val="21"/>
          <w:szCs w:val="21"/>
        </w:rPr>
      </w:pPr>
      <w:r w:rsidRPr="00AC020B">
        <w:rPr>
          <w:sz w:val="21"/>
          <w:szCs w:val="21"/>
        </w:rPr>
        <w:t xml:space="preserve">“The specific site is appropriate for the location and of adequate size for such use.”  Yes, the site is of adequate size for the number of guests allowed.  It is a very large home sited on almost 30 acres of land with 3 bedrooms and 2-1/2 baths </w:t>
      </w:r>
      <w:r w:rsidR="00414D2A">
        <w:rPr>
          <w:sz w:val="21"/>
          <w:szCs w:val="21"/>
        </w:rPr>
        <w:t xml:space="preserve">and </w:t>
      </w:r>
      <w:r w:rsidRPr="00AC020B">
        <w:rPr>
          <w:sz w:val="21"/>
          <w:szCs w:val="21"/>
        </w:rPr>
        <w:t xml:space="preserve">there </w:t>
      </w:r>
      <w:proofErr w:type="gramStart"/>
      <w:r w:rsidRPr="00AC020B">
        <w:rPr>
          <w:sz w:val="21"/>
          <w:szCs w:val="21"/>
        </w:rPr>
        <w:t>is</w:t>
      </w:r>
      <w:proofErr w:type="gramEnd"/>
      <w:r w:rsidRPr="00AC020B">
        <w:rPr>
          <w:sz w:val="21"/>
          <w:szCs w:val="21"/>
        </w:rPr>
        <w:t xml:space="preserve"> adequate parking and privacy from surrounding abutters.  The entire house will be rented.  There is a cell tower also sited on the lot and </w:t>
      </w:r>
      <w:r w:rsidR="00414D2A">
        <w:rPr>
          <w:sz w:val="21"/>
          <w:szCs w:val="21"/>
        </w:rPr>
        <w:t xml:space="preserve">it </w:t>
      </w:r>
      <w:r w:rsidRPr="00AC020B">
        <w:rPr>
          <w:sz w:val="21"/>
          <w:szCs w:val="21"/>
        </w:rPr>
        <w:t>is surround</w:t>
      </w:r>
      <w:r w:rsidR="00414D2A">
        <w:rPr>
          <w:sz w:val="21"/>
          <w:szCs w:val="21"/>
        </w:rPr>
        <w:t>ed</w:t>
      </w:r>
      <w:r w:rsidRPr="00AC020B">
        <w:rPr>
          <w:sz w:val="21"/>
          <w:szCs w:val="21"/>
        </w:rPr>
        <w:t xml:space="preserve"> by security fencing and warning signs to keep unauthorized people out.  The maximum number of guests would be limited to 8.  There are two clearly defined parking areas. The house is accessed by a private road, Albert’s Drive which crosses Roger Maykut’s property over a granted right-of-way.  Albert’s Drive is accessed from Bray Hill Road which is publicly maintained.  Both roads have maximum grades of over 8%.  Guests are required to have four- wheel drive or all-wheel drive vehicles with all season tires November through April.</w:t>
      </w:r>
    </w:p>
    <w:p w14:paraId="4FEBFDFE" w14:textId="77777777" w:rsidR="00277581" w:rsidRPr="00AC020B" w:rsidRDefault="00277581" w:rsidP="00277581">
      <w:pPr>
        <w:pStyle w:val="ListParagraph"/>
        <w:rPr>
          <w:sz w:val="21"/>
          <w:szCs w:val="21"/>
        </w:rPr>
      </w:pPr>
    </w:p>
    <w:p w14:paraId="2B7BDD3B" w14:textId="77777777" w:rsidR="00277581" w:rsidRPr="00AC020B" w:rsidRDefault="00277581" w:rsidP="00277581">
      <w:pPr>
        <w:pStyle w:val="ListParagraph"/>
        <w:numPr>
          <w:ilvl w:val="0"/>
          <w:numId w:val="13"/>
        </w:numPr>
        <w:spacing w:after="200" w:line="276" w:lineRule="auto"/>
        <w:rPr>
          <w:sz w:val="21"/>
          <w:szCs w:val="21"/>
        </w:rPr>
      </w:pPr>
      <w:r w:rsidRPr="00AC020B">
        <w:rPr>
          <w:sz w:val="21"/>
          <w:szCs w:val="21"/>
        </w:rPr>
        <w:t xml:space="preserve">“The use will not adversely affect the adjacent area.”  Yes, the use will not affect the adjacent area.  The nearest abutter is almost one thousand feet away.  There are plans in place for maintenance of the property.  Mr. Maykut has implemented a system for a local contact to be available 24/7 to deal with emergencies.  The applicant will comply will all the rules and regulations in the Select Board’s Short-term Rental Permit.  It will increase taxes paid to the town without significant impact to schools and services. </w:t>
      </w:r>
    </w:p>
    <w:p w14:paraId="49E2DFBF" w14:textId="77777777" w:rsidR="00277581" w:rsidRPr="00AC020B" w:rsidRDefault="00277581" w:rsidP="00277581">
      <w:pPr>
        <w:pStyle w:val="ListParagraph"/>
        <w:rPr>
          <w:sz w:val="21"/>
          <w:szCs w:val="21"/>
        </w:rPr>
      </w:pPr>
    </w:p>
    <w:p w14:paraId="1FAE8EE3" w14:textId="77777777" w:rsidR="00277581" w:rsidRPr="00AC020B" w:rsidRDefault="00277581" w:rsidP="00277581">
      <w:pPr>
        <w:pStyle w:val="ListParagraph"/>
        <w:numPr>
          <w:ilvl w:val="0"/>
          <w:numId w:val="13"/>
        </w:numPr>
        <w:spacing w:after="200" w:line="276" w:lineRule="auto"/>
        <w:rPr>
          <w:sz w:val="21"/>
          <w:szCs w:val="21"/>
        </w:rPr>
      </w:pPr>
      <w:r w:rsidRPr="00AC020B">
        <w:rPr>
          <w:sz w:val="21"/>
          <w:szCs w:val="21"/>
        </w:rPr>
        <w:t xml:space="preserve">“The proposed use will be in keeping with the stated purpose of the Ordinance.”  Yes, it will not interfere with the small-town atmosphere and further erode the rural nature of the community.  It will maintain the rural nature of the area.  This is not overcrowding the neighborhood as this property already contains a residence.  It will maintain the stability of the neighborhood.  There will be no impact to schools and other services as there might be with a full-time rental.   With the size and isolation of the property this might be an attraction for a large noisy gathering, but Mr. Maykut said they consider this a family residence to enjoy, and they will not allow such parties. </w:t>
      </w:r>
    </w:p>
    <w:p w14:paraId="0F352347" w14:textId="20936749" w:rsidR="005508E9" w:rsidRPr="00AC020B" w:rsidRDefault="00277581" w:rsidP="0004629F">
      <w:pPr>
        <w:rPr>
          <w:sz w:val="21"/>
          <w:szCs w:val="21"/>
        </w:rPr>
      </w:pPr>
      <w:r w:rsidRPr="00AC020B">
        <w:rPr>
          <w:sz w:val="21"/>
          <w:szCs w:val="21"/>
        </w:rPr>
        <w:t>Jason Call</w:t>
      </w:r>
      <w:r w:rsidR="005508E9" w:rsidRPr="00AC020B">
        <w:rPr>
          <w:sz w:val="21"/>
          <w:szCs w:val="21"/>
        </w:rPr>
        <w:t xml:space="preserve"> made a motion to grant the Special Exception with the condition a Short-term Rental Permit is obtained from the Select Board, seconded by </w:t>
      </w:r>
      <w:r w:rsidRPr="00AC020B">
        <w:rPr>
          <w:sz w:val="21"/>
          <w:szCs w:val="21"/>
        </w:rPr>
        <w:t>Tom Walker.</w:t>
      </w:r>
      <w:r w:rsidR="005508E9" w:rsidRPr="00AC020B">
        <w:rPr>
          <w:sz w:val="21"/>
          <w:szCs w:val="21"/>
        </w:rPr>
        <w:t xml:space="preserve">   The vote to approve the motion was unanimous.  The Board secretary will send official notices to the owners, who will then proceed with the Select Board’s application process. </w:t>
      </w:r>
    </w:p>
    <w:p w14:paraId="5F5E18E9" w14:textId="77777777" w:rsidR="00AA5710" w:rsidRPr="00AC020B" w:rsidRDefault="00AA5710" w:rsidP="0004629F">
      <w:pPr>
        <w:rPr>
          <w:sz w:val="21"/>
          <w:szCs w:val="21"/>
        </w:rPr>
      </w:pPr>
    </w:p>
    <w:p w14:paraId="792E0819" w14:textId="0197D864" w:rsidR="00742C81" w:rsidRPr="00AC020B" w:rsidRDefault="00742C81" w:rsidP="00742C81">
      <w:pPr>
        <w:jc w:val="center"/>
        <w:rPr>
          <w:b/>
          <w:bCs/>
          <w:sz w:val="21"/>
          <w:szCs w:val="21"/>
        </w:rPr>
      </w:pPr>
      <w:r w:rsidRPr="00AC020B">
        <w:rPr>
          <w:b/>
          <w:bCs/>
          <w:sz w:val="21"/>
          <w:szCs w:val="21"/>
        </w:rPr>
        <w:t>Hearing – Case # 24</w:t>
      </w:r>
      <w:r w:rsidR="00AA5710" w:rsidRPr="00AC020B">
        <w:rPr>
          <w:b/>
          <w:bCs/>
          <w:sz w:val="21"/>
          <w:szCs w:val="21"/>
        </w:rPr>
        <w:t>0</w:t>
      </w:r>
      <w:r w:rsidRPr="00AC020B">
        <w:rPr>
          <w:b/>
          <w:bCs/>
          <w:sz w:val="21"/>
          <w:szCs w:val="21"/>
        </w:rPr>
        <w:t xml:space="preserve">-2025 – </w:t>
      </w:r>
      <w:r w:rsidR="00AA5710" w:rsidRPr="00AC020B">
        <w:rPr>
          <w:b/>
          <w:bCs/>
          <w:sz w:val="21"/>
          <w:szCs w:val="21"/>
        </w:rPr>
        <w:t>Essa</w:t>
      </w:r>
    </w:p>
    <w:p w14:paraId="75F9A14A" w14:textId="2DC36C28" w:rsidR="00742C81" w:rsidRPr="00AC020B" w:rsidRDefault="00742C81" w:rsidP="00742C81">
      <w:pPr>
        <w:rPr>
          <w:sz w:val="21"/>
          <w:szCs w:val="21"/>
        </w:rPr>
      </w:pPr>
      <w:r w:rsidRPr="00AC020B">
        <w:rPr>
          <w:sz w:val="21"/>
          <w:szCs w:val="21"/>
        </w:rPr>
        <w:t xml:space="preserve">Chairman Perry opened the public hearing for </w:t>
      </w:r>
      <w:r w:rsidR="00AA5710" w:rsidRPr="00AC020B">
        <w:rPr>
          <w:sz w:val="21"/>
          <w:szCs w:val="21"/>
        </w:rPr>
        <w:t>an application from Abou Alhassan M. Essa (Hassan) and Hannah C. Essa in accordance with Article III, Section 2 of the Land Use Ordinance to operate a short-term rental at 1182 Presidential Highway, Map 9, Lot</w:t>
      </w:r>
      <w:r w:rsidR="00414D2A">
        <w:rPr>
          <w:sz w:val="21"/>
          <w:szCs w:val="21"/>
        </w:rPr>
        <w:t xml:space="preserve"> 3</w:t>
      </w:r>
      <w:r w:rsidRPr="00AC020B">
        <w:rPr>
          <w:sz w:val="21"/>
          <w:szCs w:val="21"/>
        </w:rPr>
        <w:t>.  Chairman Perry read the application and Board members examined the maps supplied by the applicant. Currently, it is their vacation home sit</w:t>
      </w:r>
      <w:r w:rsidR="00414D2A">
        <w:rPr>
          <w:sz w:val="21"/>
          <w:szCs w:val="21"/>
        </w:rPr>
        <w:t>t</w:t>
      </w:r>
      <w:r w:rsidRPr="00AC020B">
        <w:rPr>
          <w:sz w:val="21"/>
          <w:szCs w:val="21"/>
        </w:rPr>
        <w:t xml:space="preserve">ing on </w:t>
      </w:r>
      <w:r w:rsidR="007D005E" w:rsidRPr="00AC020B">
        <w:rPr>
          <w:sz w:val="21"/>
          <w:szCs w:val="21"/>
        </w:rPr>
        <w:t>0.67</w:t>
      </w:r>
      <w:r w:rsidRPr="00AC020B">
        <w:rPr>
          <w:sz w:val="21"/>
          <w:szCs w:val="21"/>
        </w:rPr>
        <w:t xml:space="preserve"> acres.  The residence has </w:t>
      </w:r>
      <w:r w:rsidR="007D005E" w:rsidRPr="00AC020B">
        <w:rPr>
          <w:sz w:val="21"/>
          <w:szCs w:val="21"/>
        </w:rPr>
        <w:t>3</w:t>
      </w:r>
      <w:r w:rsidRPr="00AC020B">
        <w:rPr>
          <w:sz w:val="21"/>
          <w:szCs w:val="21"/>
        </w:rPr>
        <w:t xml:space="preserve"> bedrooms which mean</w:t>
      </w:r>
      <w:r w:rsidR="00414D2A">
        <w:rPr>
          <w:sz w:val="21"/>
          <w:szCs w:val="21"/>
        </w:rPr>
        <w:t>s</w:t>
      </w:r>
      <w:r w:rsidRPr="00AC020B">
        <w:rPr>
          <w:sz w:val="21"/>
          <w:szCs w:val="21"/>
        </w:rPr>
        <w:t xml:space="preserve"> the maximum occupancy would be </w:t>
      </w:r>
      <w:r w:rsidR="007D005E" w:rsidRPr="00AC020B">
        <w:rPr>
          <w:sz w:val="21"/>
          <w:szCs w:val="21"/>
        </w:rPr>
        <w:t>8</w:t>
      </w:r>
      <w:r w:rsidRPr="00AC020B">
        <w:rPr>
          <w:sz w:val="21"/>
          <w:szCs w:val="21"/>
        </w:rPr>
        <w:t xml:space="preserve"> people. </w:t>
      </w:r>
      <w:r w:rsidR="007D005E" w:rsidRPr="00AC020B">
        <w:rPr>
          <w:sz w:val="21"/>
          <w:szCs w:val="21"/>
        </w:rPr>
        <w:t xml:space="preserve">Presidential Highway </w:t>
      </w:r>
      <w:r w:rsidRPr="00AC020B">
        <w:rPr>
          <w:sz w:val="21"/>
          <w:szCs w:val="21"/>
        </w:rPr>
        <w:t xml:space="preserve">is maintained by the state.  The board also reviewed the proximity to abutters and compatibility with the neighborhood.  </w:t>
      </w:r>
      <w:r w:rsidR="004E755E" w:rsidRPr="00AC020B">
        <w:rPr>
          <w:sz w:val="21"/>
          <w:szCs w:val="21"/>
        </w:rPr>
        <w:t xml:space="preserve">The applicants were advised they need to establish a local contact who can quickly respond to emergency and share that information with abutters.  </w:t>
      </w:r>
      <w:r w:rsidR="007D005E" w:rsidRPr="00AC020B">
        <w:rPr>
          <w:sz w:val="21"/>
          <w:szCs w:val="21"/>
        </w:rPr>
        <w:t>A letter was read by the Board secretary received from Jeremy and Sandy Dean. They said their property largely surround</w:t>
      </w:r>
      <w:r w:rsidR="00414D2A">
        <w:rPr>
          <w:sz w:val="21"/>
          <w:szCs w:val="21"/>
        </w:rPr>
        <w:t xml:space="preserve">s </w:t>
      </w:r>
      <w:r w:rsidR="007D005E" w:rsidRPr="00AC020B">
        <w:rPr>
          <w:sz w:val="21"/>
          <w:szCs w:val="21"/>
        </w:rPr>
        <w:t>the Essa’s property and they have found trash left by hunters</w:t>
      </w:r>
      <w:r w:rsidR="004E755E" w:rsidRPr="00AC020B">
        <w:rPr>
          <w:sz w:val="21"/>
          <w:szCs w:val="21"/>
        </w:rPr>
        <w:t xml:space="preserve">. They are also concerned snowmobilers or 4-wheelers will use their property.  Mrs. Essa </w:t>
      </w:r>
      <w:r w:rsidR="00414D2A">
        <w:rPr>
          <w:sz w:val="21"/>
          <w:szCs w:val="21"/>
        </w:rPr>
        <w:t xml:space="preserve">said </w:t>
      </w:r>
      <w:r w:rsidR="004E755E" w:rsidRPr="00AC020B">
        <w:rPr>
          <w:sz w:val="21"/>
          <w:szCs w:val="21"/>
        </w:rPr>
        <w:t xml:space="preserve">they would not be renting to those who would be doing such activities.  Their property has a stone wall clearly marking the back boundary of the lot.  Chairman Perry pointed out this property was just purchased by the new owners and therefore </w:t>
      </w:r>
      <w:r w:rsidR="00414D2A">
        <w:rPr>
          <w:sz w:val="21"/>
          <w:szCs w:val="21"/>
        </w:rPr>
        <w:t xml:space="preserve">they </w:t>
      </w:r>
      <w:r w:rsidR="004E755E" w:rsidRPr="00AC020B">
        <w:rPr>
          <w:sz w:val="21"/>
          <w:szCs w:val="21"/>
        </w:rPr>
        <w:t xml:space="preserve">couldn’t be held responsible for previous problems the Deans unfortunately had to deal with.  </w:t>
      </w:r>
      <w:r w:rsidRPr="00AC020B">
        <w:rPr>
          <w:sz w:val="21"/>
          <w:szCs w:val="21"/>
        </w:rPr>
        <w:t xml:space="preserve">There were no other questions or comments received by the Board secretary. </w:t>
      </w:r>
    </w:p>
    <w:p w14:paraId="04AD779E" w14:textId="77777777" w:rsidR="00742C81" w:rsidRPr="00AC020B" w:rsidRDefault="00742C81" w:rsidP="00742C81">
      <w:pPr>
        <w:rPr>
          <w:sz w:val="21"/>
          <w:szCs w:val="21"/>
        </w:rPr>
      </w:pPr>
    </w:p>
    <w:p w14:paraId="0DD292E3" w14:textId="77777777" w:rsidR="00742C81" w:rsidRPr="00AC020B" w:rsidRDefault="00742C81" w:rsidP="00742C81">
      <w:pPr>
        <w:rPr>
          <w:sz w:val="21"/>
          <w:szCs w:val="21"/>
        </w:rPr>
      </w:pPr>
      <w:r w:rsidRPr="00AC020B">
        <w:rPr>
          <w:sz w:val="21"/>
          <w:szCs w:val="21"/>
        </w:rPr>
        <w:t>There being no further questions or comments from the public.  Chairman Perry closed the public portion of the hearing and deliberations began.</w:t>
      </w:r>
    </w:p>
    <w:p w14:paraId="23FE0B2D" w14:textId="77777777" w:rsidR="007D005E" w:rsidRPr="00AC020B" w:rsidRDefault="007D005E" w:rsidP="00742C81">
      <w:pPr>
        <w:rPr>
          <w:sz w:val="21"/>
          <w:szCs w:val="21"/>
        </w:rPr>
      </w:pPr>
    </w:p>
    <w:p w14:paraId="6A894A11" w14:textId="77777777" w:rsidR="007D005E" w:rsidRPr="00AC020B" w:rsidRDefault="007D005E" w:rsidP="007D005E">
      <w:pPr>
        <w:pStyle w:val="ListParagraph"/>
        <w:numPr>
          <w:ilvl w:val="0"/>
          <w:numId w:val="11"/>
        </w:numPr>
        <w:spacing w:after="200" w:line="276" w:lineRule="auto"/>
        <w:rPr>
          <w:sz w:val="21"/>
          <w:szCs w:val="21"/>
        </w:rPr>
      </w:pPr>
      <w:r w:rsidRPr="00AC020B">
        <w:rPr>
          <w:sz w:val="21"/>
          <w:szCs w:val="21"/>
        </w:rPr>
        <w:t>“The proposed use shall be one permitted by the Land Use Ordinance.”  Yes, this use is permitted by Special Exception as a Short-term Rental in Article III, section 2 of the Land Use Ordinance.</w:t>
      </w:r>
    </w:p>
    <w:p w14:paraId="2FEB5BB9" w14:textId="77777777" w:rsidR="007D005E" w:rsidRPr="00AC020B" w:rsidRDefault="007D005E" w:rsidP="007D005E">
      <w:pPr>
        <w:pStyle w:val="ListParagraph"/>
        <w:rPr>
          <w:sz w:val="21"/>
          <w:szCs w:val="21"/>
        </w:rPr>
      </w:pPr>
    </w:p>
    <w:p w14:paraId="732A911C" w14:textId="77777777" w:rsidR="007D005E" w:rsidRPr="00AC020B" w:rsidRDefault="007D005E" w:rsidP="007D005E">
      <w:pPr>
        <w:pStyle w:val="ListParagraph"/>
        <w:numPr>
          <w:ilvl w:val="0"/>
          <w:numId w:val="11"/>
        </w:numPr>
        <w:spacing w:after="200" w:line="276" w:lineRule="auto"/>
        <w:rPr>
          <w:sz w:val="21"/>
          <w:szCs w:val="21"/>
        </w:rPr>
      </w:pPr>
      <w:r w:rsidRPr="00AC020B">
        <w:rPr>
          <w:sz w:val="21"/>
          <w:szCs w:val="21"/>
        </w:rPr>
        <w:t xml:space="preserve">“The specific site is appropriate for the location and of adequate size for such use.”  Yes, the site is of adequate size for the number of guests allowed.  It is an existing home sitting close to the highway with 3 bedrooms and 2-1/2 baths on a small lot of less than 1 acre.  It was recently purchased by the present owners.  There </w:t>
      </w:r>
      <w:proofErr w:type="gramStart"/>
      <w:r w:rsidRPr="00AC020B">
        <w:rPr>
          <w:sz w:val="21"/>
          <w:szCs w:val="21"/>
        </w:rPr>
        <w:t>is</w:t>
      </w:r>
      <w:proofErr w:type="gramEnd"/>
      <w:r w:rsidRPr="00AC020B">
        <w:rPr>
          <w:sz w:val="21"/>
          <w:szCs w:val="21"/>
        </w:rPr>
        <w:t xml:space="preserve"> adequate parking and privacy from surrounding abutters.  A stone wall marks the back perimeter of the lot.  The maximum number of guests would be limited to 8.  There is room behind the home for guest use.  The lot is located on a heavily used public road maintained by the state and a driveway already in place. The </w:t>
      </w:r>
      <w:proofErr w:type="spellStart"/>
      <w:r w:rsidRPr="00AC020B">
        <w:rPr>
          <w:sz w:val="21"/>
          <w:szCs w:val="21"/>
        </w:rPr>
        <w:t>Essas</w:t>
      </w:r>
      <w:proofErr w:type="spellEnd"/>
      <w:r w:rsidRPr="00AC020B">
        <w:rPr>
          <w:sz w:val="21"/>
          <w:szCs w:val="21"/>
        </w:rPr>
        <w:t xml:space="preserve"> are already taking steps to remedy potential problems.</w:t>
      </w:r>
    </w:p>
    <w:p w14:paraId="430DD542" w14:textId="77777777" w:rsidR="007D005E" w:rsidRPr="00AC020B" w:rsidRDefault="007D005E" w:rsidP="007D005E">
      <w:pPr>
        <w:pStyle w:val="ListParagraph"/>
        <w:rPr>
          <w:sz w:val="21"/>
          <w:szCs w:val="21"/>
        </w:rPr>
      </w:pPr>
    </w:p>
    <w:p w14:paraId="1769A022" w14:textId="4F7C8BC0" w:rsidR="007D005E" w:rsidRPr="00AC020B" w:rsidRDefault="007D005E" w:rsidP="007D005E">
      <w:pPr>
        <w:pStyle w:val="ListParagraph"/>
        <w:numPr>
          <w:ilvl w:val="0"/>
          <w:numId w:val="11"/>
        </w:numPr>
        <w:spacing w:after="200" w:line="276" w:lineRule="auto"/>
        <w:rPr>
          <w:sz w:val="21"/>
          <w:szCs w:val="21"/>
        </w:rPr>
      </w:pPr>
      <w:r w:rsidRPr="00AC020B">
        <w:rPr>
          <w:sz w:val="21"/>
          <w:szCs w:val="21"/>
        </w:rPr>
        <w:t xml:space="preserve">“The use will not adversely affect the adjacent area.”  Yes, the use will not affect the adjacent area.  No new structures are planned on this small lot. There are plans in place for maintenance of the property.  They couldn’t be held responsible for trash on other properties as they were not owners of their property at the time.  The </w:t>
      </w:r>
      <w:proofErr w:type="spellStart"/>
      <w:r w:rsidRPr="00AC020B">
        <w:rPr>
          <w:sz w:val="21"/>
          <w:szCs w:val="21"/>
        </w:rPr>
        <w:t>Essas</w:t>
      </w:r>
      <w:proofErr w:type="spellEnd"/>
      <w:r w:rsidRPr="00AC020B">
        <w:rPr>
          <w:sz w:val="21"/>
          <w:szCs w:val="21"/>
        </w:rPr>
        <w:t xml:space="preserve"> agreed to retain a local contact to deal with emergencies in a timely way and were advised to give the contact number to neighbors.  The applicant will comply wi</w:t>
      </w:r>
      <w:r w:rsidR="00D53B69">
        <w:rPr>
          <w:sz w:val="21"/>
          <w:szCs w:val="21"/>
        </w:rPr>
        <w:t>th</w:t>
      </w:r>
      <w:r w:rsidRPr="00AC020B">
        <w:rPr>
          <w:sz w:val="21"/>
          <w:szCs w:val="21"/>
        </w:rPr>
        <w:t xml:space="preserve"> </w:t>
      </w:r>
      <w:r w:rsidRPr="00AC020B">
        <w:rPr>
          <w:sz w:val="21"/>
          <w:szCs w:val="21"/>
        </w:rPr>
        <w:lastRenderedPageBreak/>
        <w:t xml:space="preserve">all the rules and regulations in the Select Board’s Short-term Rental Permit.  It will increase taxes paid to the town without significant impact to schools and services. </w:t>
      </w:r>
    </w:p>
    <w:p w14:paraId="544E6D6B" w14:textId="77777777" w:rsidR="007D005E" w:rsidRPr="00AC020B" w:rsidRDefault="007D005E" w:rsidP="007D005E">
      <w:pPr>
        <w:pStyle w:val="ListParagraph"/>
        <w:spacing w:after="200" w:line="276" w:lineRule="auto"/>
        <w:rPr>
          <w:sz w:val="21"/>
          <w:szCs w:val="21"/>
        </w:rPr>
      </w:pPr>
    </w:p>
    <w:p w14:paraId="738304DB" w14:textId="6793D5DA" w:rsidR="007D005E" w:rsidRPr="00AC020B" w:rsidRDefault="007D005E" w:rsidP="007D005E">
      <w:pPr>
        <w:pStyle w:val="ListParagraph"/>
        <w:numPr>
          <w:ilvl w:val="0"/>
          <w:numId w:val="11"/>
        </w:numPr>
        <w:spacing w:after="200" w:line="276" w:lineRule="auto"/>
        <w:rPr>
          <w:sz w:val="21"/>
          <w:szCs w:val="21"/>
        </w:rPr>
      </w:pPr>
      <w:r w:rsidRPr="00AC020B">
        <w:rPr>
          <w:sz w:val="21"/>
          <w:szCs w:val="21"/>
        </w:rPr>
        <w:t>“The proposed use will be in keeping with the stated purpose of the Ordinance.”  Yes, it will not interfere with the small-town atmosphere and further erode the rural nature of the community.  It will maintain the rural nature of the area.  This is not overcrowding the neighborhood as this property already contains a residence.  It will maintain the stability of the neighborhood.  There will be no impact to schools and other services as there might be with a short-term rental.</w:t>
      </w:r>
    </w:p>
    <w:p w14:paraId="52F7D798" w14:textId="519F1572" w:rsidR="00742C81" w:rsidRPr="00AC020B" w:rsidRDefault="007D005E" w:rsidP="00742C81">
      <w:pPr>
        <w:rPr>
          <w:sz w:val="21"/>
          <w:szCs w:val="21"/>
        </w:rPr>
      </w:pPr>
      <w:r w:rsidRPr="00AC020B">
        <w:rPr>
          <w:sz w:val="21"/>
          <w:szCs w:val="21"/>
        </w:rPr>
        <w:t>Biff Wyman</w:t>
      </w:r>
      <w:r w:rsidR="00742C81" w:rsidRPr="00AC020B">
        <w:rPr>
          <w:sz w:val="21"/>
          <w:szCs w:val="21"/>
        </w:rPr>
        <w:t xml:space="preserve"> made a motion to grant the Special Exception with the condition a Short-term Rental Permit is obtained from the Select Board, seconded by </w:t>
      </w:r>
      <w:r w:rsidRPr="00AC020B">
        <w:rPr>
          <w:sz w:val="21"/>
          <w:szCs w:val="21"/>
        </w:rPr>
        <w:t>Wayne Bilquin</w:t>
      </w:r>
      <w:r w:rsidR="00AC020B">
        <w:rPr>
          <w:sz w:val="21"/>
          <w:szCs w:val="21"/>
        </w:rPr>
        <w:t>.</w:t>
      </w:r>
      <w:r w:rsidR="00742C81" w:rsidRPr="00AC020B">
        <w:rPr>
          <w:sz w:val="21"/>
          <w:szCs w:val="21"/>
        </w:rPr>
        <w:t xml:space="preserve">  The vote to approve the motion was unanimous.  The Board secretary will send official notices to the owners, who will then proceed with the Select Board’s application process. </w:t>
      </w:r>
    </w:p>
    <w:p w14:paraId="7907CEAA" w14:textId="11891F53" w:rsidR="00345986" w:rsidRPr="00AC020B" w:rsidRDefault="00345986" w:rsidP="00096BF8">
      <w:pPr>
        <w:rPr>
          <w:sz w:val="21"/>
          <w:szCs w:val="21"/>
        </w:rPr>
      </w:pPr>
    </w:p>
    <w:p w14:paraId="45BB687B" w14:textId="4E24E8E7" w:rsidR="00972402" w:rsidRPr="00AC020B" w:rsidRDefault="00972402" w:rsidP="00972402">
      <w:pPr>
        <w:jc w:val="center"/>
        <w:rPr>
          <w:b/>
          <w:bCs/>
          <w:sz w:val="21"/>
          <w:szCs w:val="21"/>
        </w:rPr>
      </w:pPr>
      <w:r w:rsidRPr="00AC020B">
        <w:rPr>
          <w:b/>
          <w:bCs/>
          <w:sz w:val="21"/>
          <w:szCs w:val="21"/>
        </w:rPr>
        <w:t>Minutes</w:t>
      </w:r>
    </w:p>
    <w:p w14:paraId="226DE035" w14:textId="226E5543" w:rsidR="00B72425" w:rsidRPr="00AC020B" w:rsidRDefault="00742C81" w:rsidP="00A729BE">
      <w:pPr>
        <w:rPr>
          <w:sz w:val="21"/>
          <w:szCs w:val="21"/>
        </w:rPr>
      </w:pPr>
      <w:r w:rsidRPr="00AC020B">
        <w:rPr>
          <w:sz w:val="21"/>
          <w:szCs w:val="21"/>
        </w:rPr>
        <w:t>Jason Call</w:t>
      </w:r>
      <w:r w:rsidR="00345986" w:rsidRPr="00AC020B">
        <w:rPr>
          <w:sz w:val="21"/>
          <w:szCs w:val="21"/>
        </w:rPr>
        <w:t xml:space="preserve"> </w:t>
      </w:r>
      <w:r w:rsidR="00972402" w:rsidRPr="00AC020B">
        <w:rPr>
          <w:sz w:val="21"/>
          <w:szCs w:val="21"/>
        </w:rPr>
        <w:t>made the motion to approve the</w:t>
      </w:r>
      <w:r w:rsidR="00615703" w:rsidRPr="00AC020B">
        <w:rPr>
          <w:sz w:val="21"/>
          <w:szCs w:val="21"/>
        </w:rPr>
        <w:t xml:space="preserve"> </w:t>
      </w:r>
      <w:r w:rsidR="00972402" w:rsidRPr="00AC020B">
        <w:rPr>
          <w:sz w:val="21"/>
          <w:szCs w:val="21"/>
        </w:rPr>
        <w:t>minutes</w:t>
      </w:r>
      <w:r w:rsidR="00463D29" w:rsidRPr="00AC020B">
        <w:rPr>
          <w:sz w:val="21"/>
          <w:szCs w:val="21"/>
        </w:rPr>
        <w:t>,</w:t>
      </w:r>
      <w:r w:rsidR="006953E4" w:rsidRPr="00AC020B">
        <w:rPr>
          <w:sz w:val="21"/>
          <w:szCs w:val="21"/>
        </w:rPr>
        <w:t xml:space="preserve"> </w:t>
      </w:r>
      <w:r w:rsidR="0019121F" w:rsidRPr="00AC020B">
        <w:rPr>
          <w:sz w:val="21"/>
          <w:szCs w:val="21"/>
        </w:rPr>
        <w:t xml:space="preserve">as </w:t>
      </w:r>
      <w:r w:rsidR="00885D7E" w:rsidRPr="00AC020B">
        <w:rPr>
          <w:sz w:val="21"/>
          <w:szCs w:val="21"/>
        </w:rPr>
        <w:t>read</w:t>
      </w:r>
      <w:r w:rsidR="00463D29" w:rsidRPr="00AC020B">
        <w:rPr>
          <w:sz w:val="21"/>
          <w:szCs w:val="21"/>
        </w:rPr>
        <w:t>,</w:t>
      </w:r>
      <w:r w:rsidR="001B5E3A" w:rsidRPr="00AC020B">
        <w:rPr>
          <w:sz w:val="21"/>
          <w:szCs w:val="21"/>
        </w:rPr>
        <w:t xml:space="preserve"> </w:t>
      </w:r>
      <w:r w:rsidR="00B72425" w:rsidRPr="00AC020B">
        <w:rPr>
          <w:sz w:val="21"/>
          <w:szCs w:val="21"/>
        </w:rPr>
        <w:t xml:space="preserve">of the </w:t>
      </w:r>
      <w:r w:rsidRPr="00AC020B">
        <w:rPr>
          <w:sz w:val="21"/>
          <w:szCs w:val="21"/>
        </w:rPr>
        <w:t>September 11</w:t>
      </w:r>
      <w:r w:rsidR="00B72425" w:rsidRPr="00AC020B">
        <w:rPr>
          <w:sz w:val="21"/>
          <w:szCs w:val="21"/>
        </w:rPr>
        <w:t xml:space="preserve">, </w:t>
      </w:r>
      <w:r w:rsidR="00B97CF0" w:rsidRPr="00AC020B">
        <w:rPr>
          <w:sz w:val="21"/>
          <w:szCs w:val="21"/>
        </w:rPr>
        <w:t>202</w:t>
      </w:r>
      <w:r w:rsidR="00447D37" w:rsidRPr="00AC020B">
        <w:rPr>
          <w:sz w:val="21"/>
          <w:szCs w:val="21"/>
        </w:rPr>
        <w:t>5</w:t>
      </w:r>
      <w:r w:rsidR="00B97CF0" w:rsidRPr="00AC020B">
        <w:rPr>
          <w:sz w:val="21"/>
          <w:szCs w:val="21"/>
        </w:rPr>
        <w:t>,</w:t>
      </w:r>
      <w:r w:rsidR="00FE625A" w:rsidRPr="00AC020B">
        <w:rPr>
          <w:sz w:val="21"/>
          <w:szCs w:val="21"/>
        </w:rPr>
        <w:t xml:space="preserve"> meeting,</w:t>
      </w:r>
      <w:r w:rsidR="00615703" w:rsidRPr="00AC020B">
        <w:rPr>
          <w:sz w:val="21"/>
          <w:szCs w:val="21"/>
        </w:rPr>
        <w:t xml:space="preserve"> </w:t>
      </w:r>
      <w:r w:rsidR="00FE625A" w:rsidRPr="00AC020B">
        <w:rPr>
          <w:sz w:val="21"/>
          <w:szCs w:val="21"/>
        </w:rPr>
        <w:t>seconded</w:t>
      </w:r>
      <w:r w:rsidR="00972402" w:rsidRPr="00AC020B">
        <w:rPr>
          <w:sz w:val="21"/>
          <w:szCs w:val="21"/>
        </w:rPr>
        <w:t xml:space="preserve"> by</w:t>
      </w:r>
      <w:r w:rsidR="00345986" w:rsidRPr="00AC020B">
        <w:rPr>
          <w:sz w:val="21"/>
          <w:szCs w:val="21"/>
        </w:rPr>
        <w:t xml:space="preserve"> </w:t>
      </w:r>
      <w:r w:rsidRPr="00AC020B">
        <w:rPr>
          <w:sz w:val="21"/>
          <w:szCs w:val="21"/>
        </w:rPr>
        <w:t>Tom Walker</w:t>
      </w:r>
      <w:r w:rsidR="00972402" w:rsidRPr="00AC020B">
        <w:rPr>
          <w:sz w:val="21"/>
          <w:szCs w:val="21"/>
        </w:rPr>
        <w:t>.  The vote to a</w:t>
      </w:r>
      <w:r w:rsidR="00150CA6" w:rsidRPr="00AC020B">
        <w:rPr>
          <w:sz w:val="21"/>
          <w:szCs w:val="21"/>
        </w:rPr>
        <w:t>ccept</w:t>
      </w:r>
      <w:r w:rsidR="00972402" w:rsidRPr="00AC020B">
        <w:rPr>
          <w:sz w:val="21"/>
          <w:szCs w:val="21"/>
        </w:rPr>
        <w:t xml:space="preserve"> the motion was unanimous</w:t>
      </w:r>
      <w:r w:rsidR="00FE625A" w:rsidRPr="00AC020B">
        <w:rPr>
          <w:sz w:val="21"/>
          <w:szCs w:val="21"/>
        </w:rPr>
        <w:t>.</w:t>
      </w:r>
    </w:p>
    <w:p w14:paraId="46AA979F" w14:textId="77777777" w:rsidR="00096BF8" w:rsidRPr="00AC020B" w:rsidRDefault="00096BF8" w:rsidP="00096BF8">
      <w:pPr>
        <w:rPr>
          <w:sz w:val="21"/>
          <w:szCs w:val="21"/>
        </w:rPr>
      </w:pPr>
    </w:p>
    <w:p w14:paraId="30C4DF69" w14:textId="4D68C06B" w:rsidR="00447D37" w:rsidRPr="00AC020B" w:rsidRDefault="00447D37" w:rsidP="00096BF8">
      <w:pPr>
        <w:jc w:val="center"/>
        <w:rPr>
          <w:b/>
          <w:bCs/>
          <w:sz w:val="21"/>
          <w:szCs w:val="21"/>
        </w:rPr>
      </w:pPr>
      <w:r w:rsidRPr="00AC020B">
        <w:rPr>
          <w:b/>
          <w:bCs/>
          <w:sz w:val="21"/>
          <w:szCs w:val="21"/>
        </w:rPr>
        <w:t>Financial Report</w:t>
      </w:r>
    </w:p>
    <w:p w14:paraId="40FCED8B" w14:textId="394786DA" w:rsidR="00345986" w:rsidRPr="00AC020B" w:rsidRDefault="00885D7E" w:rsidP="00A729BE">
      <w:pPr>
        <w:rPr>
          <w:sz w:val="21"/>
          <w:szCs w:val="21"/>
        </w:rPr>
      </w:pPr>
      <w:r w:rsidRPr="00AC020B">
        <w:rPr>
          <w:sz w:val="21"/>
          <w:szCs w:val="21"/>
        </w:rPr>
        <w:t>The Board examined the year-to-date financial report and noted the revenue collected was better keeping up with expenses</w:t>
      </w:r>
      <w:r w:rsidR="00345986" w:rsidRPr="00AC020B">
        <w:rPr>
          <w:sz w:val="21"/>
          <w:szCs w:val="21"/>
        </w:rPr>
        <w:t xml:space="preserve">. </w:t>
      </w:r>
      <w:r w:rsidRPr="00AC020B">
        <w:rPr>
          <w:sz w:val="21"/>
          <w:szCs w:val="21"/>
        </w:rPr>
        <w:t xml:space="preserve"> </w:t>
      </w:r>
      <w:r w:rsidR="00742C81" w:rsidRPr="00AC020B">
        <w:rPr>
          <w:sz w:val="21"/>
          <w:szCs w:val="21"/>
        </w:rPr>
        <w:t>T</w:t>
      </w:r>
      <w:r w:rsidRPr="00AC020B">
        <w:rPr>
          <w:sz w:val="21"/>
          <w:szCs w:val="21"/>
        </w:rPr>
        <w:t>he mailing fee</w:t>
      </w:r>
      <w:r w:rsidR="00742C81" w:rsidRPr="00AC020B">
        <w:rPr>
          <w:sz w:val="21"/>
          <w:szCs w:val="21"/>
        </w:rPr>
        <w:t xml:space="preserve"> had previously been raised</w:t>
      </w:r>
      <w:r w:rsidRPr="00AC020B">
        <w:rPr>
          <w:sz w:val="21"/>
          <w:szCs w:val="21"/>
        </w:rPr>
        <w:t xml:space="preserve"> to $10.00 </w:t>
      </w:r>
      <w:r w:rsidR="00742C81" w:rsidRPr="00AC020B">
        <w:rPr>
          <w:sz w:val="21"/>
          <w:szCs w:val="21"/>
        </w:rPr>
        <w:t>which will</w:t>
      </w:r>
      <w:r w:rsidRPr="00AC020B">
        <w:rPr>
          <w:sz w:val="21"/>
          <w:szCs w:val="21"/>
        </w:rPr>
        <w:t xml:space="preserve"> take effect on January 1, 2026. </w:t>
      </w:r>
    </w:p>
    <w:p w14:paraId="2855A5F2" w14:textId="77777777" w:rsidR="00885D7E" w:rsidRPr="00AC020B" w:rsidRDefault="00885D7E" w:rsidP="00A729BE">
      <w:pPr>
        <w:rPr>
          <w:sz w:val="21"/>
          <w:szCs w:val="21"/>
        </w:rPr>
      </w:pPr>
    </w:p>
    <w:p w14:paraId="7061328D" w14:textId="5BDD4B93" w:rsidR="004E755E" w:rsidRPr="00AC020B" w:rsidRDefault="00B72425" w:rsidP="004E755E">
      <w:pPr>
        <w:jc w:val="center"/>
        <w:rPr>
          <w:b/>
          <w:bCs/>
          <w:sz w:val="21"/>
          <w:szCs w:val="21"/>
        </w:rPr>
      </w:pPr>
      <w:r w:rsidRPr="00AC020B">
        <w:rPr>
          <w:b/>
          <w:bCs/>
          <w:sz w:val="21"/>
          <w:szCs w:val="21"/>
        </w:rPr>
        <w:t>Other Business</w:t>
      </w:r>
    </w:p>
    <w:p w14:paraId="103055C6" w14:textId="2E8AD964" w:rsidR="00221E3E" w:rsidRPr="00AC020B" w:rsidRDefault="004E755E" w:rsidP="00A729BE">
      <w:pPr>
        <w:rPr>
          <w:sz w:val="21"/>
          <w:szCs w:val="21"/>
        </w:rPr>
      </w:pPr>
      <w:r w:rsidRPr="00AC020B">
        <w:rPr>
          <w:sz w:val="21"/>
          <w:szCs w:val="21"/>
        </w:rPr>
        <w:t>C</w:t>
      </w:r>
      <w:r w:rsidR="000A79E7" w:rsidRPr="00AC020B">
        <w:rPr>
          <w:sz w:val="21"/>
          <w:szCs w:val="21"/>
        </w:rPr>
        <w:t>hanges</w:t>
      </w:r>
      <w:r w:rsidR="00AF697E" w:rsidRPr="00AC020B">
        <w:rPr>
          <w:sz w:val="21"/>
          <w:szCs w:val="21"/>
        </w:rPr>
        <w:t xml:space="preserve"> made to the RSA</w:t>
      </w:r>
      <w:r w:rsidRPr="00AC020B">
        <w:rPr>
          <w:sz w:val="21"/>
          <w:szCs w:val="21"/>
        </w:rPr>
        <w:t>s</w:t>
      </w:r>
      <w:r w:rsidR="00AF697E" w:rsidRPr="00AC020B">
        <w:rPr>
          <w:sz w:val="21"/>
          <w:szCs w:val="21"/>
        </w:rPr>
        <w:t xml:space="preserve"> pertaining to </w:t>
      </w:r>
      <w:proofErr w:type="spellStart"/>
      <w:r w:rsidR="00AF697E" w:rsidRPr="00AC020B">
        <w:rPr>
          <w:sz w:val="21"/>
          <w:szCs w:val="21"/>
        </w:rPr>
        <w:t>Assessory</w:t>
      </w:r>
      <w:proofErr w:type="spellEnd"/>
      <w:r w:rsidR="00AF697E" w:rsidRPr="00AC020B">
        <w:rPr>
          <w:sz w:val="21"/>
          <w:szCs w:val="21"/>
        </w:rPr>
        <w:t xml:space="preserve"> Dwelling Units</w:t>
      </w:r>
      <w:r w:rsidR="000A79E7" w:rsidRPr="00AC020B">
        <w:rPr>
          <w:sz w:val="21"/>
          <w:szCs w:val="21"/>
        </w:rPr>
        <w:t xml:space="preserve"> (ADUs) were discussed</w:t>
      </w:r>
      <w:r w:rsidR="00AF697E" w:rsidRPr="00AC020B">
        <w:rPr>
          <w:sz w:val="21"/>
          <w:szCs w:val="21"/>
        </w:rPr>
        <w:t xml:space="preserve">.  </w:t>
      </w:r>
      <w:r w:rsidR="000A79E7" w:rsidRPr="00AC020B">
        <w:rPr>
          <w:sz w:val="21"/>
          <w:szCs w:val="21"/>
        </w:rPr>
        <w:t xml:space="preserve">ADUs can now be allowed </w:t>
      </w:r>
      <w:r w:rsidR="00096BF8" w:rsidRPr="00AC020B">
        <w:rPr>
          <w:sz w:val="21"/>
          <w:szCs w:val="21"/>
        </w:rPr>
        <w:t>detached</w:t>
      </w:r>
      <w:r w:rsidR="000A79E7" w:rsidRPr="00AC020B">
        <w:rPr>
          <w:sz w:val="21"/>
          <w:szCs w:val="21"/>
        </w:rPr>
        <w:t xml:space="preserve"> as well as </w:t>
      </w:r>
      <w:r w:rsidR="00096BF8" w:rsidRPr="00AC020B">
        <w:rPr>
          <w:sz w:val="21"/>
          <w:szCs w:val="21"/>
        </w:rPr>
        <w:t>attached</w:t>
      </w:r>
      <w:r w:rsidR="000A79E7" w:rsidRPr="00AC020B">
        <w:rPr>
          <w:sz w:val="21"/>
          <w:szCs w:val="21"/>
        </w:rPr>
        <w:t xml:space="preserve"> to an existing residence.  Also, the allowed maximum square footage has been increased.  </w:t>
      </w:r>
      <w:r w:rsidR="00AF697E" w:rsidRPr="00AC020B">
        <w:rPr>
          <w:sz w:val="21"/>
          <w:szCs w:val="21"/>
        </w:rPr>
        <w:t xml:space="preserve">The Planning Board </w:t>
      </w:r>
      <w:r w:rsidRPr="00AC020B">
        <w:rPr>
          <w:sz w:val="21"/>
          <w:szCs w:val="21"/>
        </w:rPr>
        <w:t>will be working</w:t>
      </w:r>
      <w:r w:rsidR="00AF697E" w:rsidRPr="00AC020B">
        <w:rPr>
          <w:sz w:val="21"/>
          <w:szCs w:val="21"/>
        </w:rPr>
        <w:t xml:space="preserve"> to address these changes with </w:t>
      </w:r>
      <w:r w:rsidR="000A79E7" w:rsidRPr="00AC020B">
        <w:rPr>
          <w:sz w:val="21"/>
          <w:szCs w:val="21"/>
        </w:rPr>
        <w:t>revisions to the</w:t>
      </w:r>
      <w:r w:rsidR="005508E9" w:rsidRPr="00AC020B">
        <w:rPr>
          <w:sz w:val="21"/>
          <w:szCs w:val="21"/>
        </w:rPr>
        <w:t xml:space="preserve"> Land Use Ordinance.  </w:t>
      </w:r>
      <w:r w:rsidR="000A79E7" w:rsidRPr="00AC020B">
        <w:rPr>
          <w:sz w:val="21"/>
          <w:szCs w:val="21"/>
        </w:rPr>
        <w:t xml:space="preserve">Jason Call </w:t>
      </w:r>
      <w:r w:rsidR="005508E9" w:rsidRPr="00AC020B">
        <w:rPr>
          <w:sz w:val="21"/>
          <w:szCs w:val="21"/>
        </w:rPr>
        <w:t xml:space="preserve">also </w:t>
      </w:r>
      <w:r w:rsidR="000A79E7" w:rsidRPr="00AC020B">
        <w:rPr>
          <w:sz w:val="21"/>
          <w:szCs w:val="21"/>
        </w:rPr>
        <w:t xml:space="preserve">provided the Board with an update on the progress of the </w:t>
      </w:r>
      <w:proofErr w:type="spellStart"/>
      <w:r w:rsidR="000A79E7" w:rsidRPr="00AC020B">
        <w:rPr>
          <w:sz w:val="21"/>
          <w:szCs w:val="21"/>
        </w:rPr>
        <w:t>Waumbek</w:t>
      </w:r>
      <w:proofErr w:type="spellEnd"/>
      <w:r w:rsidR="000A79E7" w:rsidRPr="00AC020B">
        <w:rPr>
          <w:sz w:val="21"/>
          <w:szCs w:val="21"/>
        </w:rPr>
        <w:t xml:space="preserve"> project.  Phase I was approved and is proceeding with 5 lots accessed by a private road.</w:t>
      </w:r>
      <w:r w:rsidR="00AF697E" w:rsidRPr="00AC020B">
        <w:rPr>
          <w:sz w:val="21"/>
          <w:szCs w:val="21"/>
        </w:rPr>
        <w:t xml:space="preserve"> </w:t>
      </w:r>
      <w:r w:rsidR="005508E9" w:rsidRPr="00AC020B">
        <w:rPr>
          <w:sz w:val="21"/>
          <w:szCs w:val="21"/>
        </w:rPr>
        <w:t xml:space="preserve"> It was not known if any of the lots have been sold or at what price.</w:t>
      </w:r>
    </w:p>
    <w:p w14:paraId="12BEEDEC" w14:textId="77777777" w:rsidR="00221E3E" w:rsidRPr="00AC020B" w:rsidRDefault="00221E3E" w:rsidP="00A729BE">
      <w:pPr>
        <w:rPr>
          <w:sz w:val="21"/>
          <w:szCs w:val="21"/>
        </w:rPr>
      </w:pPr>
    </w:p>
    <w:p w14:paraId="6C5EC1C1" w14:textId="07254537" w:rsidR="00345986" w:rsidRPr="00AC020B" w:rsidRDefault="005508E9" w:rsidP="00A729BE">
      <w:pPr>
        <w:rPr>
          <w:sz w:val="21"/>
          <w:szCs w:val="21"/>
        </w:rPr>
      </w:pPr>
      <w:r w:rsidRPr="00AC020B">
        <w:rPr>
          <w:sz w:val="21"/>
          <w:szCs w:val="21"/>
        </w:rPr>
        <w:t xml:space="preserve"> </w:t>
      </w:r>
    </w:p>
    <w:p w14:paraId="4695697B" w14:textId="77777777" w:rsidR="00221E3E" w:rsidRPr="00AC020B" w:rsidRDefault="00221E3E" w:rsidP="00A729BE">
      <w:pPr>
        <w:rPr>
          <w:sz w:val="21"/>
          <w:szCs w:val="21"/>
        </w:rPr>
      </w:pPr>
    </w:p>
    <w:p w14:paraId="5E56A50E" w14:textId="77777777" w:rsidR="00096BF8" w:rsidRPr="00AC020B" w:rsidRDefault="00096BF8" w:rsidP="00A729BE">
      <w:pPr>
        <w:rPr>
          <w:sz w:val="21"/>
          <w:szCs w:val="21"/>
        </w:rPr>
      </w:pPr>
    </w:p>
    <w:p w14:paraId="7D639B98" w14:textId="77777777" w:rsidR="00100344" w:rsidRPr="00AC020B" w:rsidRDefault="00100344" w:rsidP="00A729BE">
      <w:pPr>
        <w:rPr>
          <w:sz w:val="21"/>
          <w:szCs w:val="21"/>
        </w:rPr>
      </w:pPr>
    </w:p>
    <w:p w14:paraId="0BB439A6" w14:textId="3FF078C1" w:rsidR="00281517" w:rsidRPr="00AC020B" w:rsidRDefault="004E755E" w:rsidP="00972402">
      <w:pPr>
        <w:rPr>
          <w:sz w:val="21"/>
          <w:szCs w:val="21"/>
        </w:rPr>
      </w:pPr>
      <w:r w:rsidRPr="00AC020B">
        <w:rPr>
          <w:sz w:val="21"/>
          <w:szCs w:val="21"/>
        </w:rPr>
        <w:t>Biff Wyman</w:t>
      </w:r>
      <w:r w:rsidR="00571017" w:rsidRPr="00AC020B">
        <w:rPr>
          <w:sz w:val="21"/>
          <w:szCs w:val="21"/>
        </w:rPr>
        <w:t xml:space="preserve"> </w:t>
      </w:r>
      <w:r w:rsidR="00281517" w:rsidRPr="00AC020B">
        <w:rPr>
          <w:sz w:val="21"/>
          <w:szCs w:val="21"/>
        </w:rPr>
        <w:t xml:space="preserve">made the motion to adjourn the meeting, seconded by </w:t>
      </w:r>
      <w:r w:rsidRPr="00AC020B">
        <w:rPr>
          <w:sz w:val="21"/>
          <w:szCs w:val="21"/>
        </w:rPr>
        <w:t>Wayne Bilquin</w:t>
      </w:r>
      <w:r w:rsidR="00281517" w:rsidRPr="00AC020B">
        <w:rPr>
          <w:sz w:val="21"/>
          <w:szCs w:val="21"/>
        </w:rPr>
        <w:t xml:space="preserve">.  The meeting was adjourned at </w:t>
      </w:r>
      <w:r w:rsidRPr="00AC020B">
        <w:rPr>
          <w:sz w:val="21"/>
          <w:szCs w:val="21"/>
        </w:rPr>
        <w:t>9:05</w:t>
      </w:r>
      <w:r w:rsidR="00281517" w:rsidRPr="00AC020B">
        <w:rPr>
          <w:sz w:val="21"/>
          <w:szCs w:val="21"/>
        </w:rPr>
        <w:t xml:space="preserve"> pm.</w:t>
      </w:r>
    </w:p>
    <w:p w14:paraId="6FC345E9" w14:textId="77777777" w:rsidR="002533C1" w:rsidRPr="00AC020B" w:rsidRDefault="002533C1" w:rsidP="00972402">
      <w:pPr>
        <w:rPr>
          <w:sz w:val="21"/>
          <w:szCs w:val="21"/>
        </w:rPr>
      </w:pPr>
    </w:p>
    <w:p w14:paraId="07F6B39B" w14:textId="77777777" w:rsidR="0013573B" w:rsidRPr="00AC020B" w:rsidRDefault="0013573B" w:rsidP="00972402">
      <w:pPr>
        <w:rPr>
          <w:sz w:val="21"/>
          <w:szCs w:val="21"/>
        </w:rPr>
      </w:pPr>
    </w:p>
    <w:p w14:paraId="2DCEF0D3" w14:textId="77777777" w:rsidR="00A678DB" w:rsidRPr="00AC020B" w:rsidRDefault="00A678DB" w:rsidP="00972402">
      <w:pPr>
        <w:rPr>
          <w:sz w:val="21"/>
          <w:szCs w:val="21"/>
        </w:rPr>
      </w:pPr>
    </w:p>
    <w:p w14:paraId="446CE1BB" w14:textId="1CCACE06" w:rsidR="00281517" w:rsidRPr="00AC020B" w:rsidRDefault="00281517" w:rsidP="00972402">
      <w:pPr>
        <w:rPr>
          <w:sz w:val="21"/>
          <w:szCs w:val="21"/>
        </w:rPr>
      </w:pPr>
      <w:r w:rsidRPr="00AC020B">
        <w:rPr>
          <w:sz w:val="21"/>
          <w:szCs w:val="21"/>
        </w:rPr>
        <w:t>____________________________</w:t>
      </w:r>
    </w:p>
    <w:p w14:paraId="7B14C42A" w14:textId="6DA0D718" w:rsidR="00281517" w:rsidRPr="00AC020B" w:rsidRDefault="00281517" w:rsidP="00972402">
      <w:pPr>
        <w:rPr>
          <w:sz w:val="21"/>
          <w:szCs w:val="21"/>
        </w:rPr>
      </w:pPr>
      <w:r w:rsidRPr="00AC020B">
        <w:rPr>
          <w:sz w:val="21"/>
          <w:szCs w:val="21"/>
        </w:rPr>
        <w:t>Charlene Wheeler</w:t>
      </w:r>
      <w:r w:rsidR="00E909A4" w:rsidRPr="00AC020B">
        <w:rPr>
          <w:sz w:val="21"/>
          <w:szCs w:val="21"/>
        </w:rPr>
        <w:t xml:space="preserve"> </w:t>
      </w:r>
    </w:p>
    <w:p w14:paraId="4E91D32E" w14:textId="75B1C150" w:rsidR="006375EE" w:rsidRDefault="006D7268">
      <w:pPr>
        <w:rPr>
          <w:sz w:val="21"/>
          <w:szCs w:val="21"/>
        </w:rPr>
      </w:pPr>
      <w:r w:rsidRPr="00AC020B">
        <w:rPr>
          <w:sz w:val="21"/>
          <w:szCs w:val="21"/>
        </w:rPr>
        <w:t>Secretary to the Board</w:t>
      </w:r>
      <w:r w:rsidR="00972402" w:rsidRPr="00AC020B">
        <w:rPr>
          <w:sz w:val="21"/>
          <w:szCs w:val="21"/>
        </w:rPr>
        <w:t xml:space="preserve"> </w:t>
      </w:r>
    </w:p>
    <w:p w14:paraId="554701BC" w14:textId="77777777" w:rsidR="00686130" w:rsidRDefault="00686130">
      <w:pPr>
        <w:rPr>
          <w:sz w:val="21"/>
          <w:szCs w:val="21"/>
        </w:rPr>
      </w:pPr>
    </w:p>
    <w:p w14:paraId="30AA5842" w14:textId="77777777" w:rsidR="00686130" w:rsidRDefault="00686130">
      <w:pPr>
        <w:rPr>
          <w:sz w:val="21"/>
          <w:szCs w:val="21"/>
        </w:rPr>
      </w:pPr>
    </w:p>
    <w:p w14:paraId="6FDE2B01" w14:textId="77777777" w:rsidR="00686130" w:rsidRDefault="00686130">
      <w:pPr>
        <w:rPr>
          <w:sz w:val="21"/>
          <w:szCs w:val="21"/>
        </w:rPr>
      </w:pPr>
    </w:p>
    <w:p w14:paraId="521E0476" w14:textId="77777777" w:rsidR="00686130" w:rsidRDefault="00686130">
      <w:pPr>
        <w:rPr>
          <w:sz w:val="21"/>
          <w:szCs w:val="21"/>
        </w:rPr>
      </w:pPr>
    </w:p>
    <w:p w14:paraId="1B5C2448" w14:textId="77777777" w:rsidR="00686130" w:rsidRDefault="00686130">
      <w:pPr>
        <w:rPr>
          <w:sz w:val="21"/>
          <w:szCs w:val="21"/>
        </w:rPr>
      </w:pPr>
    </w:p>
    <w:p w14:paraId="5112F863" w14:textId="77777777" w:rsidR="00686130" w:rsidRDefault="00686130">
      <w:pPr>
        <w:rPr>
          <w:sz w:val="21"/>
          <w:szCs w:val="21"/>
        </w:rPr>
      </w:pPr>
    </w:p>
    <w:p w14:paraId="440DFA88" w14:textId="77777777" w:rsidR="00686130" w:rsidRDefault="00686130">
      <w:pPr>
        <w:rPr>
          <w:sz w:val="21"/>
          <w:szCs w:val="21"/>
        </w:rPr>
      </w:pPr>
    </w:p>
    <w:p w14:paraId="2922F655" w14:textId="77777777" w:rsidR="00686130" w:rsidRDefault="00686130">
      <w:pPr>
        <w:rPr>
          <w:sz w:val="21"/>
          <w:szCs w:val="21"/>
        </w:rPr>
      </w:pPr>
    </w:p>
    <w:p w14:paraId="6153DBDB" w14:textId="77777777" w:rsidR="00686130" w:rsidRDefault="00686130">
      <w:pPr>
        <w:rPr>
          <w:sz w:val="21"/>
          <w:szCs w:val="21"/>
        </w:rPr>
      </w:pPr>
    </w:p>
    <w:p w14:paraId="7E4162B1" w14:textId="77777777" w:rsidR="00686130" w:rsidRDefault="00686130">
      <w:pPr>
        <w:rPr>
          <w:sz w:val="21"/>
          <w:szCs w:val="21"/>
        </w:rPr>
      </w:pPr>
    </w:p>
    <w:p w14:paraId="5B7FE17D" w14:textId="48E5F234" w:rsidR="00686130" w:rsidRPr="00AC020B" w:rsidRDefault="00686130">
      <w:pPr>
        <w:rPr>
          <w:sz w:val="21"/>
          <w:szCs w:val="21"/>
        </w:rPr>
      </w:pPr>
      <w:r w:rsidRPr="00686130">
        <w:rPr>
          <w:sz w:val="21"/>
          <w:szCs w:val="21"/>
        </w:rPr>
        <w:drawing>
          <wp:inline distT="0" distB="0" distL="0" distR="0" wp14:anchorId="3889A1FD" wp14:editId="66499714">
            <wp:extent cx="5943600" cy="7691755"/>
            <wp:effectExtent l="0" t="0" r="0" b="4445"/>
            <wp:docPr id="355146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46672" name=""/>
                    <pic:cNvPicPr/>
                  </pic:nvPicPr>
                  <pic:blipFill>
                    <a:blip r:embed="rId7"/>
                    <a:stretch>
                      <a:fillRect/>
                    </a:stretch>
                  </pic:blipFill>
                  <pic:spPr>
                    <a:xfrm>
                      <a:off x="0" y="0"/>
                      <a:ext cx="5943600" cy="7691755"/>
                    </a:xfrm>
                    <a:prstGeom prst="rect">
                      <a:avLst/>
                    </a:prstGeom>
                  </pic:spPr>
                </pic:pic>
              </a:graphicData>
            </a:graphic>
          </wp:inline>
        </w:drawing>
      </w:r>
    </w:p>
    <w:sectPr w:rsidR="00686130" w:rsidRPr="00AC020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201B" w14:textId="77777777" w:rsidR="00D65BB7" w:rsidRDefault="00D65BB7" w:rsidP="00DB5CCD">
      <w:r>
        <w:separator/>
      </w:r>
    </w:p>
  </w:endnote>
  <w:endnote w:type="continuationSeparator" w:id="0">
    <w:p w14:paraId="5E4F2233" w14:textId="77777777" w:rsidR="00D65BB7" w:rsidRDefault="00D65BB7" w:rsidP="00DB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5505" w14:textId="77777777" w:rsidR="00D65BB7" w:rsidRDefault="00D65BB7" w:rsidP="00DB5CCD">
      <w:r>
        <w:separator/>
      </w:r>
    </w:p>
  </w:footnote>
  <w:footnote w:type="continuationSeparator" w:id="0">
    <w:p w14:paraId="1EC2FCCA" w14:textId="77777777" w:rsidR="00D65BB7" w:rsidRDefault="00D65BB7" w:rsidP="00DB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1672" w14:textId="6DD7369B" w:rsidR="007201A1" w:rsidRDefault="007201A1">
    <w:pPr>
      <w:pStyle w:val="Header"/>
    </w:pPr>
  </w:p>
  <w:p w14:paraId="7838AA9B" w14:textId="0CF2599D" w:rsidR="00DB5CCD" w:rsidRDefault="00DB5CCD">
    <w:pPr>
      <w:pStyle w:val="Header"/>
    </w:pPr>
    <w:r>
      <w:ptab w:relativeTo="margin" w:alignment="center" w:leader="none"/>
    </w:r>
    <w:r>
      <w:ptab w:relativeTo="margin" w:alignment="right" w:leader="none"/>
    </w:r>
    <w:proofErr w:type="gramStart"/>
    <w:r w:rsidR="00686130">
      <w:rPr>
        <w:b/>
        <w:bCs/>
        <w:u w:val="single"/>
      </w:rPr>
      <w:t>APPROVED</w:t>
    </w:r>
    <w:r w:rsidR="006D34B7">
      <w:rPr>
        <w:b/>
        <w:bCs/>
        <w:u w:val="single"/>
      </w:rPr>
      <w:t xml:space="preserve"> </w:t>
    </w:r>
    <w:r w:rsidRPr="00DB5CCD">
      <w:rPr>
        <w:b/>
        <w:bCs/>
        <w:u w:val="single"/>
      </w:rPr>
      <w:t xml:space="preserve"> MINUTES</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2F6F"/>
    <w:multiLevelType w:val="hybridMultilevel"/>
    <w:tmpl w:val="C7721CB8"/>
    <w:lvl w:ilvl="0" w:tplc="B5564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E64C1"/>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4A52CA"/>
    <w:multiLevelType w:val="hybridMultilevel"/>
    <w:tmpl w:val="14AA30D2"/>
    <w:lvl w:ilvl="0" w:tplc="2578C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35021"/>
    <w:multiLevelType w:val="hybridMultilevel"/>
    <w:tmpl w:val="3A38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B6A15"/>
    <w:multiLevelType w:val="hybridMultilevel"/>
    <w:tmpl w:val="BCBC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C59EA"/>
    <w:multiLevelType w:val="hybridMultilevel"/>
    <w:tmpl w:val="4A80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5364E"/>
    <w:multiLevelType w:val="hybridMultilevel"/>
    <w:tmpl w:val="BCBCF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E3F32C2"/>
    <w:multiLevelType w:val="hybridMultilevel"/>
    <w:tmpl w:val="A2E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A27183"/>
    <w:multiLevelType w:val="hybridMultilevel"/>
    <w:tmpl w:val="9732C298"/>
    <w:lvl w:ilvl="0" w:tplc="5B0E8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515EE"/>
    <w:multiLevelType w:val="hybridMultilevel"/>
    <w:tmpl w:val="BCBCF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951FB2"/>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B23E2F"/>
    <w:multiLevelType w:val="hybridMultilevel"/>
    <w:tmpl w:val="1182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087D03"/>
    <w:multiLevelType w:val="hybridMultilevel"/>
    <w:tmpl w:val="BCBCF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7148365">
    <w:abstractNumId w:val="2"/>
  </w:num>
  <w:num w:numId="2" w16cid:durableId="958604480">
    <w:abstractNumId w:val="8"/>
  </w:num>
  <w:num w:numId="3" w16cid:durableId="2136294938">
    <w:abstractNumId w:val="7"/>
  </w:num>
  <w:num w:numId="4" w16cid:durableId="438645789">
    <w:abstractNumId w:val="3"/>
  </w:num>
  <w:num w:numId="5" w16cid:durableId="174805626">
    <w:abstractNumId w:val="5"/>
  </w:num>
  <w:num w:numId="6" w16cid:durableId="1376806065">
    <w:abstractNumId w:val="0"/>
  </w:num>
  <w:num w:numId="7" w16cid:durableId="824784984">
    <w:abstractNumId w:val="10"/>
  </w:num>
  <w:num w:numId="8" w16cid:durableId="1359548480">
    <w:abstractNumId w:val="1"/>
  </w:num>
  <w:num w:numId="9" w16cid:durableId="471288707">
    <w:abstractNumId w:val="4"/>
  </w:num>
  <w:num w:numId="10" w16cid:durableId="1041788567">
    <w:abstractNumId w:val="11"/>
  </w:num>
  <w:num w:numId="11" w16cid:durableId="497116761">
    <w:abstractNumId w:val="12"/>
  </w:num>
  <w:num w:numId="12" w16cid:durableId="454058738">
    <w:abstractNumId w:val="6"/>
  </w:num>
  <w:num w:numId="13" w16cid:durableId="119424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D4"/>
    <w:rsid w:val="00004C4B"/>
    <w:rsid w:val="00004CDD"/>
    <w:rsid w:val="00005D68"/>
    <w:rsid w:val="00013487"/>
    <w:rsid w:val="00031997"/>
    <w:rsid w:val="00031EF3"/>
    <w:rsid w:val="00041B41"/>
    <w:rsid w:val="0004629F"/>
    <w:rsid w:val="0006682A"/>
    <w:rsid w:val="00084BD5"/>
    <w:rsid w:val="00096BF8"/>
    <w:rsid w:val="000A11E2"/>
    <w:rsid w:val="000A2571"/>
    <w:rsid w:val="000A3D95"/>
    <w:rsid w:val="000A79E7"/>
    <w:rsid w:val="000B607E"/>
    <w:rsid w:val="000B72AF"/>
    <w:rsid w:val="000C389A"/>
    <w:rsid w:val="000D02CC"/>
    <w:rsid w:val="000E0312"/>
    <w:rsid w:val="000F12DB"/>
    <w:rsid w:val="000F200D"/>
    <w:rsid w:val="000F727B"/>
    <w:rsid w:val="000F7E7C"/>
    <w:rsid w:val="00100344"/>
    <w:rsid w:val="0012061D"/>
    <w:rsid w:val="001210BF"/>
    <w:rsid w:val="00131CE1"/>
    <w:rsid w:val="0013573B"/>
    <w:rsid w:val="0014773C"/>
    <w:rsid w:val="00150CA6"/>
    <w:rsid w:val="00163DE7"/>
    <w:rsid w:val="0016515B"/>
    <w:rsid w:val="00166ADA"/>
    <w:rsid w:val="00187383"/>
    <w:rsid w:val="0019121F"/>
    <w:rsid w:val="00194EE0"/>
    <w:rsid w:val="00197113"/>
    <w:rsid w:val="00197DCD"/>
    <w:rsid w:val="001A019F"/>
    <w:rsid w:val="001A1006"/>
    <w:rsid w:val="001B5E3A"/>
    <w:rsid w:val="001C07AC"/>
    <w:rsid w:val="002015D3"/>
    <w:rsid w:val="00203ED1"/>
    <w:rsid w:val="00210B18"/>
    <w:rsid w:val="00217B25"/>
    <w:rsid w:val="00220890"/>
    <w:rsid w:val="00221E3E"/>
    <w:rsid w:val="00234338"/>
    <w:rsid w:val="002407D6"/>
    <w:rsid w:val="0025297D"/>
    <w:rsid w:val="002533C1"/>
    <w:rsid w:val="0026162B"/>
    <w:rsid w:val="002632E9"/>
    <w:rsid w:val="002678B6"/>
    <w:rsid w:val="00277581"/>
    <w:rsid w:val="00281517"/>
    <w:rsid w:val="00294EB0"/>
    <w:rsid w:val="002A7AD5"/>
    <w:rsid w:val="002B08BE"/>
    <w:rsid w:val="002B1B89"/>
    <w:rsid w:val="003000B5"/>
    <w:rsid w:val="00310AE7"/>
    <w:rsid w:val="00322934"/>
    <w:rsid w:val="00330502"/>
    <w:rsid w:val="00345986"/>
    <w:rsid w:val="00365C01"/>
    <w:rsid w:val="00366C5E"/>
    <w:rsid w:val="00377089"/>
    <w:rsid w:val="003811D6"/>
    <w:rsid w:val="00381548"/>
    <w:rsid w:val="003876E1"/>
    <w:rsid w:val="003A26D0"/>
    <w:rsid w:val="003A60A8"/>
    <w:rsid w:val="003B05A2"/>
    <w:rsid w:val="003B2F07"/>
    <w:rsid w:val="003B69C8"/>
    <w:rsid w:val="003D2CBC"/>
    <w:rsid w:val="003E149E"/>
    <w:rsid w:val="003F4E35"/>
    <w:rsid w:val="00413845"/>
    <w:rsid w:val="00414D2A"/>
    <w:rsid w:val="00420903"/>
    <w:rsid w:val="00427251"/>
    <w:rsid w:val="0043389C"/>
    <w:rsid w:val="00436115"/>
    <w:rsid w:val="00437980"/>
    <w:rsid w:val="00441322"/>
    <w:rsid w:val="00441A5C"/>
    <w:rsid w:val="00447D37"/>
    <w:rsid w:val="0045553A"/>
    <w:rsid w:val="00462F19"/>
    <w:rsid w:val="004637B1"/>
    <w:rsid w:val="00463D29"/>
    <w:rsid w:val="00464447"/>
    <w:rsid w:val="00473919"/>
    <w:rsid w:val="00476574"/>
    <w:rsid w:val="004862C6"/>
    <w:rsid w:val="004A6619"/>
    <w:rsid w:val="004D323F"/>
    <w:rsid w:val="004E6543"/>
    <w:rsid w:val="004E755E"/>
    <w:rsid w:val="004F27D9"/>
    <w:rsid w:val="004F6899"/>
    <w:rsid w:val="00500726"/>
    <w:rsid w:val="00506ECE"/>
    <w:rsid w:val="005159D7"/>
    <w:rsid w:val="005204A9"/>
    <w:rsid w:val="00520502"/>
    <w:rsid w:val="0052086D"/>
    <w:rsid w:val="005311B0"/>
    <w:rsid w:val="0054102A"/>
    <w:rsid w:val="00541371"/>
    <w:rsid w:val="0054671A"/>
    <w:rsid w:val="005508E9"/>
    <w:rsid w:val="00571017"/>
    <w:rsid w:val="00572494"/>
    <w:rsid w:val="00572799"/>
    <w:rsid w:val="00572D18"/>
    <w:rsid w:val="005730B9"/>
    <w:rsid w:val="00580C32"/>
    <w:rsid w:val="005813D6"/>
    <w:rsid w:val="00581904"/>
    <w:rsid w:val="0059796A"/>
    <w:rsid w:val="005A44D3"/>
    <w:rsid w:val="005C415D"/>
    <w:rsid w:val="005E3BFC"/>
    <w:rsid w:val="005F6846"/>
    <w:rsid w:val="00607831"/>
    <w:rsid w:val="00615080"/>
    <w:rsid w:val="00615703"/>
    <w:rsid w:val="00622A60"/>
    <w:rsid w:val="006375EE"/>
    <w:rsid w:val="00642D83"/>
    <w:rsid w:val="0065007B"/>
    <w:rsid w:val="006509F6"/>
    <w:rsid w:val="00655F6A"/>
    <w:rsid w:val="00664021"/>
    <w:rsid w:val="006658D5"/>
    <w:rsid w:val="00686130"/>
    <w:rsid w:val="006953E4"/>
    <w:rsid w:val="006C2DC9"/>
    <w:rsid w:val="006D34B7"/>
    <w:rsid w:val="006D34EC"/>
    <w:rsid w:val="006D71A7"/>
    <w:rsid w:val="006D7268"/>
    <w:rsid w:val="006E69F4"/>
    <w:rsid w:val="007201A1"/>
    <w:rsid w:val="0072213A"/>
    <w:rsid w:val="0073361D"/>
    <w:rsid w:val="00740DD1"/>
    <w:rsid w:val="00742C81"/>
    <w:rsid w:val="007653AB"/>
    <w:rsid w:val="00767A61"/>
    <w:rsid w:val="007813D8"/>
    <w:rsid w:val="00786CD4"/>
    <w:rsid w:val="007A5CD0"/>
    <w:rsid w:val="007C4699"/>
    <w:rsid w:val="007C77B3"/>
    <w:rsid w:val="007D005E"/>
    <w:rsid w:val="007E3867"/>
    <w:rsid w:val="00800516"/>
    <w:rsid w:val="00803EF1"/>
    <w:rsid w:val="00824A5F"/>
    <w:rsid w:val="00827D22"/>
    <w:rsid w:val="00827F13"/>
    <w:rsid w:val="0083664D"/>
    <w:rsid w:val="0083780B"/>
    <w:rsid w:val="0084026E"/>
    <w:rsid w:val="00844965"/>
    <w:rsid w:val="00845439"/>
    <w:rsid w:val="008478A0"/>
    <w:rsid w:val="008549C8"/>
    <w:rsid w:val="008554C1"/>
    <w:rsid w:val="008615C1"/>
    <w:rsid w:val="00864DF6"/>
    <w:rsid w:val="008677D7"/>
    <w:rsid w:val="00884298"/>
    <w:rsid w:val="00885D7E"/>
    <w:rsid w:val="00892ABE"/>
    <w:rsid w:val="008E1550"/>
    <w:rsid w:val="008E16CE"/>
    <w:rsid w:val="008E6647"/>
    <w:rsid w:val="008E7238"/>
    <w:rsid w:val="008F2DF5"/>
    <w:rsid w:val="009164BD"/>
    <w:rsid w:val="0092486B"/>
    <w:rsid w:val="009309F9"/>
    <w:rsid w:val="0096733F"/>
    <w:rsid w:val="00972402"/>
    <w:rsid w:val="009813E3"/>
    <w:rsid w:val="00981A3B"/>
    <w:rsid w:val="0099187A"/>
    <w:rsid w:val="009A3223"/>
    <w:rsid w:val="009A6755"/>
    <w:rsid w:val="009B5819"/>
    <w:rsid w:val="009C2CCC"/>
    <w:rsid w:val="009C464C"/>
    <w:rsid w:val="009D18C8"/>
    <w:rsid w:val="009D7BE4"/>
    <w:rsid w:val="009E4590"/>
    <w:rsid w:val="009F0AF6"/>
    <w:rsid w:val="009F15E2"/>
    <w:rsid w:val="009F49D3"/>
    <w:rsid w:val="00A12A2C"/>
    <w:rsid w:val="00A15493"/>
    <w:rsid w:val="00A22895"/>
    <w:rsid w:val="00A25BD3"/>
    <w:rsid w:val="00A312CA"/>
    <w:rsid w:val="00A32C52"/>
    <w:rsid w:val="00A348EA"/>
    <w:rsid w:val="00A41B50"/>
    <w:rsid w:val="00A52D58"/>
    <w:rsid w:val="00A54E3F"/>
    <w:rsid w:val="00A56913"/>
    <w:rsid w:val="00A57155"/>
    <w:rsid w:val="00A678DB"/>
    <w:rsid w:val="00A729BE"/>
    <w:rsid w:val="00A97E40"/>
    <w:rsid w:val="00AA5710"/>
    <w:rsid w:val="00AA5EEA"/>
    <w:rsid w:val="00AB01D5"/>
    <w:rsid w:val="00AB0526"/>
    <w:rsid w:val="00AB1EC0"/>
    <w:rsid w:val="00AB6795"/>
    <w:rsid w:val="00AC020B"/>
    <w:rsid w:val="00AC42D2"/>
    <w:rsid w:val="00AC438C"/>
    <w:rsid w:val="00AE1377"/>
    <w:rsid w:val="00AE5048"/>
    <w:rsid w:val="00AF697E"/>
    <w:rsid w:val="00AF79E8"/>
    <w:rsid w:val="00B11A21"/>
    <w:rsid w:val="00B215AD"/>
    <w:rsid w:val="00B27AAF"/>
    <w:rsid w:val="00B37B8B"/>
    <w:rsid w:val="00B406ED"/>
    <w:rsid w:val="00B4321F"/>
    <w:rsid w:val="00B64548"/>
    <w:rsid w:val="00B72425"/>
    <w:rsid w:val="00B844F4"/>
    <w:rsid w:val="00B87E12"/>
    <w:rsid w:val="00B97CF0"/>
    <w:rsid w:val="00BA587F"/>
    <w:rsid w:val="00BA5D2B"/>
    <w:rsid w:val="00BE0BD1"/>
    <w:rsid w:val="00BE3CF3"/>
    <w:rsid w:val="00BF311F"/>
    <w:rsid w:val="00C03884"/>
    <w:rsid w:val="00C0388D"/>
    <w:rsid w:val="00C203D0"/>
    <w:rsid w:val="00C37439"/>
    <w:rsid w:val="00C7509C"/>
    <w:rsid w:val="00CA2A53"/>
    <w:rsid w:val="00CC430C"/>
    <w:rsid w:val="00CE35EF"/>
    <w:rsid w:val="00CE7CE6"/>
    <w:rsid w:val="00D030C7"/>
    <w:rsid w:val="00D3799F"/>
    <w:rsid w:val="00D44B17"/>
    <w:rsid w:val="00D53B69"/>
    <w:rsid w:val="00D55245"/>
    <w:rsid w:val="00D55F2B"/>
    <w:rsid w:val="00D61AC5"/>
    <w:rsid w:val="00D65837"/>
    <w:rsid w:val="00D65BB7"/>
    <w:rsid w:val="00D71528"/>
    <w:rsid w:val="00D74DD5"/>
    <w:rsid w:val="00D7664B"/>
    <w:rsid w:val="00D85DF1"/>
    <w:rsid w:val="00D87C8A"/>
    <w:rsid w:val="00D95EB7"/>
    <w:rsid w:val="00DB2369"/>
    <w:rsid w:val="00DB2854"/>
    <w:rsid w:val="00DB5CCD"/>
    <w:rsid w:val="00DB7294"/>
    <w:rsid w:val="00DD0174"/>
    <w:rsid w:val="00DD6075"/>
    <w:rsid w:val="00DF638B"/>
    <w:rsid w:val="00E02F0A"/>
    <w:rsid w:val="00E0510A"/>
    <w:rsid w:val="00E3144D"/>
    <w:rsid w:val="00E34109"/>
    <w:rsid w:val="00E42F0D"/>
    <w:rsid w:val="00E53C43"/>
    <w:rsid w:val="00E66163"/>
    <w:rsid w:val="00E75D05"/>
    <w:rsid w:val="00E8016E"/>
    <w:rsid w:val="00E81558"/>
    <w:rsid w:val="00E909A4"/>
    <w:rsid w:val="00EB5A19"/>
    <w:rsid w:val="00EC64DC"/>
    <w:rsid w:val="00ED3319"/>
    <w:rsid w:val="00ED6406"/>
    <w:rsid w:val="00F02C3E"/>
    <w:rsid w:val="00F15A1D"/>
    <w:rsid w:val="00F308B2"/>
    <w:rsid w:val="00F44E77"/>
    <w:rsid w:val="00F63C7C"/>
    <w:rsid w:val="00F74371"/>
    <w:rsid w:val="00F754CC"/>
    <w:rsid w:val="00F94E8A"/>
    <w:rsid w:val="00FA309B"/>
    <w:rsid w:val="00FE5BCC"/>
    <w:rsid w:val="00FE625A"/>
    <w:rsid w:val="00FE769D"/>
    <w:rsid w:val="00FF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A3E5"/>
  <w15:chartTrackingRefBased/>
  <w15:docId w15:val="{C56C7073-7436-6347-BA6D-B27B709F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9F4"/>
    <w:pPr>
      <w:ind w:left="720"/>
      <w:contextualSpacing/>
    </w:pPr>
  </w:style>
  <w:style w:type="paragraph" w:styleId="Header">
    <w:name w:val="header"/>
    <w:basedOn w:val="Normal"/>
    <w:link w:val="HeaderChar"/>
    <w:uiPriority w:val="99"/>
    <w:unhideWhenUsed/>
    <w:rsid w:val="00DB5CCD"/>
    <w:pPr>
      <w:tabs>
        <w:tab w:val="center" w:pos="4680"/>
        <w:tab w:val="right" w:pos="9360"/>
      </w:tabs>
    </w:pPr>
  </w:style>
  <w:style w:type="character" w:customStyle="1" w:styleId="HeaderChar">
    <w:name w:val="Header Char"/>
    <w:basedOn w:val="DefaultParagraphFont"/>
    <w:link w:val="Header"/>
    <w:uiPriority w:val="99"/>
    <w:rsid w:val="00DB5CCD"/>
    <w:rPr>
      <w:rFonts w:ascii="Times New Roman" w:eastAsia="Times New Roman" w:hAnsi="Times New Roman" w:cs="Times New Roman"/>
    </w:rPr>
  </w:style>
  <w:style w:type="paragraph" w:styleId="Footer">
    <w:name w:val="footer"/>
    <w:basedOn w:val="Normal"/>
    <w:link w:val="FooterChar"/>
    <w:uiPriority w:val="99"/>
    <w:unhideWhenUsed/>
    <w:rsid w:val="00DB5CCD"/>
    <w:pPr>
      <w:tabs>
        <w:tab w:val="center" w:pos="4680"/>
        <w:tab w:val="right" w:pos="9360"/>
      </w:tabs>
    </w:pPr>
  </w:style>
  <w:style w:type="character" w:customStyle="1" w:styleId="FooterChar">
    <w:name w:val="Footer Char"/>
    <w:basedOn w:val="DefaultParagraphFont"/>
    <w:link w:val="Footer"/>
    <w:uiPriority w:val="99"/>
    <w:rsid w:val="00DB5CCD"/>
    <w:rPr>
      <w:rFonts w:ascii="Times New Roman" w:eastAsia="Times New Roman" w:hAnsi="Times New Roman" w:cs="Times New Roman"/>
    </w:rPr>
  </w:style>
  <w:style w:type="paragraph" w:styleId="NormalWeb">
    <w:name w:val="Normal (Web)"/>
    <w:basedOn w:val="Normal"/>
    <w:uiPriority w:val="99"/>
    <w:unhideWhenUsed/>
    <w:rsid w:val="00ED6406"/>
    <w:pPr>
      <w:spacing w:before="100" w:beforeAutospacing="1" w:after="100" w:afterAutospacing="1"/>
    </w:pPr>
  </w:style>
  <w:style w:type="paragraph" w:styleId="NoSpacing">
    <w:name w:val="No Spacing"/>
    <w:uiPriority w:val="1"/>
    <w:qFormat/>
    <w:rsid w:val="004361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5983">
      <w:bodyDiv w:val="1"/>
      <w:marLeft w:val="0"/>
      <w:marRight w:val="0"/>
      <w:marTop w:val="0"/>
      <w:marBottom w:val="0"/>
      <w:divBdr>
        <w:top w:val="none" w:sz="0" w:space="0" w:color="auto"/>
        <w:left w:val="none" w:sz="0" w:space="0" w:color="auto"/>
        <w:bottom w:val="none" w:sz="0" w:space="0" w:color="auto"/>
        <w:right w:val="none" w:sz="0" w:space="0" w:color="auto"/>
      </w:divBdr>
      <w:divsChild>
        <w:div w:id="1783497218">
          <w:marLeft w:val="0"/>
          <w:marRight w:val="0"/>
          <w:marTop w:val="0"/>
          <w:marBottom w:val="0"/>
          <w:divBdr>
            <w:top w:val="none" w:sz="0" w:space="0" w:color="auto"/>
            <w:left w:val="none" w:sz="0" w:space="0" w:color="auto"/>
            <w:bottom w:val="none" w:sz="0" w:space="0" w:color="auto"/>
            <w:right w:val="none" w:sz="0" w:space="0" w:color="auto"/>
          </w:divBdr>
          <w:divsChild>
            <w:div w:id="151529464">
              <w:marLeft w:val="0"/>
              <w:marRight w:val="0"/>
              <w:marTop w:val="0"/>
              <w:marBottom w:val="0"/>
              <w:divBdr>
                <w:top w:val="none" w:sz="0" w:space="0" w:color="auto"/>
                <w:left w:val="none" w:sz="0" w:space="0" w:color="auto"/>
                <w:bottom w:val="none" w:sz="0" w:space="0" w:color="auto"/>
                <w:right w:val="none" w:sz="0" w:space="0" w:color="auto"/>
              </w:divBdr>
              <w:divsChild>
                <w:div w:id="19503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2222">
      <w:bodyDiv w:val="1"/>
      <w:marLeft w:val="0"/>
      <w:marRight w:val="0"/>
      <w:marTop w:val="0"/>
      <w:marBottom w:val="0"/>
      <w:divBdr>
        <w:top w:val="none" w:sz="0" w:space="0" w:color="auto"/>
        <w:left w:val="none" w:sz="0" w:space="0" w:color="auto"/>
        <w:bottom w:val="none" w:sz="0" w:space="0" w:color="auto"/>
        <w:right w:val="none" w:sz="0" w:space="0" w:color="auto"/>
      </w:divBdr>
      <w:divsChild>
        <w:div w:id="1031809619">
          <w:marLeft w:val="0"/>
          <w:marRight w:val="0"/>
          <w:marTop w:val="0"/>
          <w:marBottom w:val="0"/>
          <w:divBdr>
            <w:top w:val="none" w:sz="0" w:space="0" w:color="auto"/>
            <w:left w:val="none" w:sz="0" w:space="0" w:color="auto"/>
            <w:bottom w:val="none" w:sz="0" w:space="0" w:color="auto"/>
            <w:right w:val="none" w:sz="0" w:space="0" w:color="auto"/>
          </w:divBdr>
          <w:divsChild>
            <w:div w:id="246615579">
              <w:marLeft w:val="0"/>
              <w:marRight w:val="0"/>
              <w:marTop w:val="0"/>
              <w:marBottom w:val="0"/>
              <w:divBdr>
                <w:top w:val="none" w:sz="0" w:space="0" w:color="auto"/>
                <w:left w:val="none" w:sz="0" w:space="0" w:color="auto"/>
                <w:bottom w:val="none" w:sz="0" w:space="0" w:color="auto"/>
                <w:right w:val="none" w:sz="0" w:space="0" w:color="auto"/>
              </w:divBdr>
              <w:divsChild>
                <w:div w:id="10015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6</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Wheeler</dc:creator>
  <cp:keywords/>
  <dc:description/>
  <cp:lastModifiedBy>Laura Wheeler</cp:lastModifiedBy>
  <cp:revision>19</cp:revision>
  <cp:lastPrinted>2025-12-13T19:05:00Z</cp:lastPrinted>
  <dcterms:created xsi:type="dcterms:W3CDTF">2025-06-16T17:46:00Z</dcterms:created>
  <dcterms:modified xsi:type="dcterms:W3CDTF">2026-01-09T13:11:00Z</dcterms:modified>
</cp:coreProperties>
</file>